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8D116" w14:textId="11FF6353" w:rsidR="00360735" w:rsidRDefault="00360735">
      <w:pPr>
        <w:widowControl/>
        <w:jc w:val="left"/>
        <w:rPr>
          <w:rFonts w:ascii="ＭＳ ゴシック" w:eastAsia="ＭＳ ゴシック" w:hAnsi="ＭＳ ゴシック"/>
          <w:b/>
          <w:bCs/>
        </w:rPr>
      </w:pPr>
      <w:bookmarkStart w:id="0" w:name="_Hlk100320903"/>
    </w:p>
    <w:tbl>
      <w:tblPr>
        <w:tblStyle w:val="a4"/>
        <w:tblW w:w="0" w:type="auto"/>
        <w:tblInd w:w="-5" w:type="dxa"/>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Look w:val="04A0" w:firstRow="1" w:lastRow="0" w:firstColumn="1" w:lastColumn="0" w:noHBand="0" w:noVBand="1"/>
      </w:tblPr>
      <w:tblGrid>
        <w:gridCol w:w="9741"/>
      </w:tblGrid>
      <w:tr w:rsidR="00360735" w14:paraId="7B5E96E2" w14:textId="77777777" w:rsidTr="00360735">
        <w:trPr>
          <w:trHeight w:val="841"/>
        </w:trPr>
        <w:tc>
          <w:tcPr>
            <w:tcW w:w="9741" w:type="dxa"/>
            <w:vAlign w:val="center"/>
          </w:tcPr>
          <w:p w14:paraId="3644758E" w14:textId="71FF8A75" w:rsidR="00360735" w:rsidRPr="00360735" w:rsidRDefault="00360735" w:rsidP="00360735">
            <w:pPr>
              <w:spacing w:line="0" w:lineRule="atLeast"/>
              <w:ind w:leftChars="100" w:left="431" w:rightChars="100" w:right="210" w:hangingChars="100" w:hanging="221"/>
              <w:rPr>
                <w:rFonts w:ascii="ＭＳ ゴシック" w:eastAsia="ＭＳ ゴシック" w:hAnsi="ＭＳ ゴシック" w:cs="Times New Roman"/>
                <w:b/>
                <w:bCs/>
                <w:color w:val="FF0000"/>
                <w:sz w:val="22"/>
              </w:rPr>
            </w:pPr>
            <w:r w:rsidRPr="00683381">
              <w:rPr>
                <w:rFonts w:ascii="ＭＳ ゴシック" w:eastAsia="ＭＳ ゴシック" w:hAnsi="ＭＳ ゴシック" w:cs="Times New Roman" w:hint="eastAsia"/>
                <w:b/>
                <w:bCs/>
                <w:color w:val="FF0000"/>
                <w:sz w:val="22"/>
              </w:rPr>
              <w:t>※</w:t>
            </w:r>
            <w:r>
              <w:rPr>
                <w:rFonts w:ascii="ＭＳ ゴシック" w:eastAsia="ＭＳ ゴシック" w:hAnsi="ＭＳ ゴシック" w:cs="Times New Roman" w:hint="eastAsia"/>
                <w:b/>
                <w:bCs/>
                <w:color w:val="FF0000"/>
                <w:sz w:val="22"/>
              </w:rPr>
              <w:t>この記載例は、あくまでも各医療機関がそれぞれの施設の体制、機能に応じて独自に作成される際の参考に資することを目的としたものです。</w:t>
            </w:r>
          </w:p>
        </w:tc>
      </w:tr>
    </w:tbl>
    <w:p w14:paraId="40CF8133" w14:textId="77777777" w:rsidR="00B17518" w:rsidRPr="00360735" w:rsidRDefault="00B17518" w:rsidP="004D5488">
      <w:pPr>
        <w:spacing w:line="0" w:lineRule="atLeast"/>
        <w:rPr>
          <w:rFonts w:ascii="ＭＳ ゴシック" w:eastAsia="ＭＳ ゴシック" w:hAnsi="ＭＳ ゴシック"/>
          <w:b/>
          <w:bCs/>
        </w:rPr>
      </w:pPr>
    </w:p>
    <w:p w14:paraId="7AD1C7C1" w14:textId="77777777" w:rsidR="00B17518" w:rsidRDefault="00B17518" w:rsidP="004D5488">
      <w:pPr>
        <w:spacing w:line="0" w:lineRule="atLeast"/>
        <w:rPr>
          <w:rFonts w:ascii="ＭＳ ゴシック" w:eastAsia="ＭＳ ゴシック" w:hAnsi="ＭＳ ゴシック"/>
          <w:b/>
          <w:bCs/>
        </w:rPr>
      </w:pPr>
    </w:p>
    <w:p w14:paraId="67286AE0" w14:textId="1A1A378C" w:rsidR="00C82393" w:rsidRPr="00A018C1" w:rsidRDefault="004D5488" w:rsidP="004D5488">
      <w:pPr>
        <w:spacing w:line="0" w:lineRule="atLeast"/>
        <w:rPr>
          <w:rFonts w:ascii="ＭＳ ゴシック" w:eastAsia="ＭＳ ゴシック" w:hAnsi="ＭＳ ゴシック"/>
          <w:b/>
          <w:bCs/>
        </w:rPr>
      </w:pPr>
      <w:r w:rsidRPr="00A018C1">
        <w:rPr>
          <w:rFonts w:ascii="ＭＳ ゴシック" w:eastAsia="ＭＳ ゴシック" w:hAnsi="ＭＳ ゴシック" w:hint="eastAsia"/>
          <w:b/>
          <w:bCs/>
        </w:rPr>
        <w:t>様式１の４</w:t>
      </w:r>
    </w:p>
    <w:p w14:paraId="6A49B63D" w14:textId="28E14177" w:rsidR="004D5488" w:rsidRPr="00A018C1" w:rsidRDefault="004D5488" w:rsidP="004D5488">
      <w:pPr>
        <w:spacing w:line="0" w:lineRule="atLeast"/>
        <w:rPr>
          <w:rFonts w:ascii="ＭＳ ゴシック" w:eastAsia="ＭＳ ゴシック" w:hAnsi="ＭＳ ゴシック"/>
          <w:b/>
          <w:bCs/>
        </w:rPr>
      </w:pPr>
    </w:p>
    <w:p w14:paraId="64993D02" w14:textId="097BA5C5" w:rsidR="004D5488" w:rsidRDefault="004D5488" w:rsidP="004D5488">
      <w:pPr>
        <w:spacing w:line="0" w:lineRule="atLeast"/>
        <w:jc w:val="center"/>
        <w:rPr>
          <w:rFonts w:ascii="ＭＳ ゴシック" w:eastAsia="ＭＳ ゴシック" w:hAnsi="ＭＳ ゴシック"/>
          <w:b/>
          <w:bCs/>
          <w:sz w:val="28"/>
          <w:szCs w:val="28"/>
        </w:rPr>
      </w:pPr>
      <w:bookmarkStart w:id="1" w:name="_Hlk100323916"/>
      <w:r w:rsidRPr="00A018C1">
        <w:rPr>
          <w:rFonts w:ascii="ＭＳ ゴシック" w:eastAsia="ＭＳ ゴシック" w:hAnsi="ＭＳ ゴシック" w:hint="eastAsia"/>
          <w:b/>
          <w:bCs/>
          <w:sz w:val="28"/>
          <w:szCs w:val="28"/>
        </w:rPr>
        <w:t>外来感染対策向上加算に係る届出書</w:t>
      </w:r>
      <w:bookmarkEnd w:id="1"/>
      <w:r w:rsidRPr="00A018C1">
        <w:rPr>
          <w:rFonts w:ascii="ＭＳ ゴシック" w:eastAsia="ＭＳ ゴシック" w:hAnsi="ＭＳ ゴシック" w:hint="eastAsia"/>
          <w:b/>
          <w:bCs/>
          <w:sz w:val="28"/>
          <w:szCs w:val="28"/>
        </w:rPr>
        <w:t>添付書類</w:t>
      </w:r>
      <w:r w:rsidR="00965BFD" w:rsidRPr="00965BFD">
        <w:rPr>
          <w:rFonts w:ascii="ＭＳ ゴシック" w:eastAsia="ＭＳ ゴシック" w:hAnsi="ＭＳ ゴシック" w:hint="eastAsia"/>
          <w:b/>
          <w:bCs/>
          <w:color w:val="FF0000"/>
          <w:sz w:val="28"/>
          <w:szCs w:val="28"/>
        </w:rPr>
        <w:t>（</w:t>
      </w:r>
      <w:r w:rsidR="00B17518" w:rsidRPr="00965BFD">
        <w:rPr>
          <w:rFonts w:ascii="ＭＳ ゴシック" w:eastAsia="ＭＳ ゴシック" w:hAnsi="ＭＳ ゴシック" w:hint="eastAsia"/>
          <w:b/>
          <w:bCs/>
          <w:color w:val="FF0000"/>
          <w:sz w:val="28"/>
          <w:szCs w:val="28"/>
        </w:rPr>
        <w:t>記載例</w:t>
      </w:r>
      <w:r w:rsidR="00965BFD" w:rsidRPr="00965BFD">
        <w:rPr>
          <w:rFonts w:ascii="ＭＳ ゴシック" w:eastAsia="ＭＳ ゴシック" w:hAnsi="ＭＳ ゴシック" w:hint="eastAsia"/>
          <w:b/>
          <w:bCs/>
          <w:color w:val="FF0000"/>
          <w:sz w:val="28"/>
          <w:szCs w:val="28"/>
        </w:rPr>
        <w:t>）</w:t>
      </w:r>
    </w:p>
    <w:p w14:paraId="55E6D5EE" w14:textId="13A9E5C1" w:rsidR="004D5488" w:rsidRPr="00A018C1" w:rsidRDefault="004D5488" w:rsidP="004D5488">
      <w:pPr>
        <w:spacing w:line="0" w:lineRule="atLeast"/>
        <w:rPr>
          <w:rFonts w:ascii="ＭＳ ゴシック" w:eastAsia="ＭＳ ゴシック" w:hAnsi="ＭＳ ゴシック"/>
          <w:b/>
          <w:bCs/>
        </w:rPr>
      </w:pPr>
    </w:p>
    <w:p w14:paraId="77DFCBDE" w14:textId="77777777" w:rsidR="004D5488" w:rsidRPr="00A018C1" w:rsidRDefault="004D5488" w:rsidP="004D5488">
      <w:pPr>
        <w:spacing w:line="0" w:lineRule="atLeast"/>
        <w:rPr>
          <w:rFonts w:ascii="ＭＳ ゴシック" w:eastAsia="ＭＳ ゴシック" w:hAnsi="ＭＳ ゴシック"/>
          <w:b/>
          <w:bCs/>
        </w:rPr>
      </w:pPr>
    </w:p>
    <w:tbl>
      <w:tblPr>
        <w:tblW w:w="10206" w:type="dxa"/>
        <w:tblCellMar>
          <w:left w:w="0" w:type="dxa"/>
          <w:right w:w="0" w:type="dxa"/>
        </w:tblCellMar>
        <w:tblLook w:val="04A0" w:firstRow="1" w:lastRow="0" w:firstColumn="1" w:lastColumn="0" w:noHBand="0" w:noVBand="1"/>
      </w:tblPr>
      <w:tblGrid>
        <w:gridCol w:w="3544"/>
        <w:gridCol w:w="1985"/>
        <w:gridCol w:w="1701"/>
        <w:gridCol w:w="1488"/>
        <w:gridCol w:w="1488"/>
      </w:tblGrid>
      <w:tr w:rsidR="00A018C1" w:rsidRPr="00A018C1" w14:paraId="2F41D0E7" w14:textId="77777777" w:rsidTr="004D5488">
        <w:trPr>
          <w:trHeight w:val="265"/>
        </w:trPr>
        <w:tc>
          <w:tcPr>
            <w:tcW w:w="10206" w:type="dxa"/>
            <w:gridSpan w:val="5"/>
            <w:tcBorders>
              <w:top w:val="nil"/>
              <w:left w:val="nil"/>
              <w:bottom w:val="single" w:sz="8" w:space="0" w:color="000000"/>
              <w:right w:val="nil"/>
            </w:tcBorders>
            <w:shd w:val="clear" w:color="auto" w:fill="auto"/>
            <w:tcMar>
              <w:top w:w="15" w:type="dxa"/>
              <w:left w:w="95" w:type="dxa"/>
              <w:bottom w:w="0" w:type="dxa"/>
              <w:right w:w="95" w:type="dxa"/>
            </w:tcMar>
            <w:hideMark/>
          </w:tcPr>
          <w:p w14:paraId="10C9F828" w14:textId="77777777" w:rsidR="004D5488" w:rsidRPr="00A018C1" w:rsidRDefault="004D5488" w:rsidP="004D5488">
            <w:pPr>
              <w:widowControl/>
              <w:spacing w:line="0" w:lineRule="atLeast"/>
              <w:rPr>
                <w:rFonts w:ascii="ＭＳ ゴシック" w:eastAsia="ＭＳ ゴシック" w:hAnsi="ＭＳ ゴシック" w:cs="Arial"/>
                <w:b/>
                <w:bCs/>
                <w:kern w:val="0"/>
                <w:sz w:val="36"/>
                <w:szCs w:val="36"/>
              </w:rPr>
            </w:pPr>
            <w:r w:rsidRPr="00A018C1">
              <w:rPr>
                <w:rFonts w:ascii="ＭＳ ゴシック" w:eastAsia="ＭＳ ゴシック" w:hAnsi="ＭＳ ゴシック" w:cs="Times New Roman" w:hint="eastAsia"/>
                <w:b/>
                <w:bCs/>
                <w:sz w:val="22"/>
              </w:rPr>
              <w:t>１ 院内感染管理者</w:t>
            </w:r>
          </w:p>
        </w:tc>
      </w:tr>
      <w:tr w:rsidR="00A018C1" w:rsidRPr="00A018C1" w14:paraId="6F5A904B" w14:textId="77777777" w:rsidTr="001E7892">
        <w:trPr>
          <w:trHeight w:val="366"/>
        </w:trPr>
        <w:tc>
          <w:tcPr>
            <w:tcW w:w="723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vAlign w:val="center"/>
            <w:hideMark/>
          </w:tcPr>
          <w:p w14:paraId="0AF7F481" w14:textId="4889A615" w:rsidR="004D5488" w:rsidRPr="00A018C1" w:rsidRDefault="004D5488" w:rsidP="004D5488">
            <w:pPr>
              <w:widowControl/>
              <w:tabs>
                <w:tab w:val="left" w:pos="2115"/>
              </w:tabs>
              <w:spacing w:line="0" w:lineRule="atLeast"/>
              <w:jc w:val="center"/>
              <w:rPr>
                <w:rFonts w:ascii="ＭＳ ゴシック" w:eastAsia="ＭＳ ゴシック" w:hAnsi="ＭＳ ゴシック" w:cs="Arial"/>
                <w:b/>
                <w:bCs/>
                <w:kern w:val="0"/>
                <w:sz w:val="36"/>
                <w:szCs w:val="36"/>
              </w:rPr>
            </w:pPr>
            <w:r w:rsidRPr="00A018C1">
              <w:rPr>
                <w:rFonts w:ascii="ＭＳ ゴシック" w:eastAsia="ＭＳ ゴシック" w:hAnsi="ＭＳ ゴシック" w:cs="Times New Roman" w:hint="eastAsia"/>
                <w:b/>
                <w:bCs/>
                <w:sz w:val="22"/>
              </w:rPr>
              <w:t xml:space="preserve">氏 </w:t>
            </w:r>
            <w:r w:rsidR="006C6168" w:rsidRPr="00A018C1">
              <w:rPr>
                <w:rFonts w:ascii="ＭＳ ゴシック" w:eastAsia="ＭＳ ゴシック" w:hAnsi="ＭＳ ゴシック" w:cs="Times New Roman" w:hint="eastAsia"/>
                <w:b/>
                <w:bCs/>
                <w:sz w:val="22"/>
              </w:rPr>
              <w:t xml:space="preserve">　　</w:t>
            </w:r>
            <w:r w:rsidRPr="00A018C1">
              <w:rPr>
                <w:rFonts w:ascii="ＭＳ ゴシック" w:eastAsia="ＭＳ ゴシック" w:hAnsi="ＭＳ ゴシック" w:cs="Times New Roman" w:hint="eastAsia"/>
                <w:b/>
                <w:bCs/>
                <w:sz w:val="22"/>
              </w:rPr>
              <w:t>名</w:t>
            </w:r>
          </w:p>
        </w:tc>
        <w:tc>
          <w:tcPr>
            <w:tcW w:w="297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vAlign w:val="center"/>
            <w:hideMark/>
          </w:tcPr>
          <w:p w14:paraId="656BB062" w14:textId="77777777" w:rsidR="004D5488" w:rsidRPr="00A018C1" w:rsidRDefault="004D5488" w:rsidP="004D5488">
            <w:pPr>
              <w:widowControl/>
              <w:spacing w:line="0" w:lineRule="atLeast"/>
              <w:jc w:val="center"/>
              <w:rPr>
                <w:rFonts w:ascii="ＭＳ ゴシック" w:eastAsia="ＭＳ ゴシック" w:hAnsi="ＭＳ ゴシック" w:cs="Arial"/>
                <w:b/>
                <w:bCs/>
                <w:kern w:val="0"/>
                <w:sz w:val="36"/>
                <w:szCs w:val="36"/>
              </w:rPr>
            </w:pPr>
            <w:r w:rsidRPr="00A018C1">
              <w:rPr>
                <w:rFonts w:ascii="ＭＳ ゴシック" w:eastAsia="ＭＳ ゴシック" w:hAnsi="ＭＳ ゴシック" w:cs="Times New Roman" w:hint="eastAsia"/>
                <w:b/>
                <w:bCs/>
                <w:sz w:val="22"/>
              </w:rPr>
              <w:t>職 種</w:t>
            </w:r>
          </w:p>
        </w:tc>
      </w:tr>
      <w:tr w:rsidR="00A018C1" w:rsidRPr="00A018C1" w14:paraId="4294FAC6" w14:textId="77777777" w:rsidTr="001E7892">
        <w:trPr>
          <w:trHeight w:val="530"/>
        </w:trPr>
        <w:tc>
          <w:tcPr>
            <w:tcW w:w="723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vAlign w:val="center"/>
            <w:hideMark/>
          </w:tcPr>
          <w:p w14:paraId="005E6E48" w14:textId="7C058C67" w:rsidR="004D5488" w:rsidRPr="00A018C1" w:rsidRDefault="006C6168" w:rsidP="006C6168">
            <w:pPr>
              <w:widowControl/>
              <w:spacing w:line="0" w:lineRule="atLeast"/>
              <w:jc w:val="center"/>
              <w:rPr>
                <w:rFonts w:ascii="ＭＳ ゴシック" w:eastAsia="ＭＳ ゴシック" w:hAnsi="ＭＳ ゴシック" w:cs="Arial"/>
                <w:b/>
                <w:bCs/>
                <w:kern w:val="0"/>
                <w:sz w:val="24"/>
                <w:szCs w:val="24"/>
              </w:rPr>
            </w:pPr>
            <w:r w:rsidRPr="00A018C1">
              <w:rPr>
                <w:rFonts w:ascii="ＭＳ ゴシック" w:eastAsia="ＭＳ ゴシック" w:hAnsi="ＭＳ ゴシック" w:cs="Arial" w:hint="eastAsia"/>
                <w:b/>
                <w:bCs/>
                <w:kern w:val="0"/>
                <w:sz w:val="24"/>
                <w:szCs w:val="24"/>
              </w:rPr>
              <w:t>●●　■■</w:t>
            </w:r>
          </w:p>
          <w:p w14:paraId="41B97C53" w14:textId="71446B6E" w:rsidR="006C6168" w:rsidRPr="00A018C1" w:rsidRDefault="006C6168" w:rsidP="006C6168">
            <w:pPr>
              <w:widowControl/>
              <w:spacing w:line="0" w:lineRule="atLeast"/>
              <w:jc w:val="center"/>
              <w:rPr>
                <w:rFonts w:ascii="ＭＳ ゴシック" w:eastAsia="ＭＳ ゴシック" w:hAnsi="ＭＳ ゴシック" w:cs="Arial"/>
                <w:b/>
                <w:bCs/>
                <w:kern w:val="0"/>
                <w:sz w:val="24"/>
                <w:szCs w:val="24"/>
              </w:rPr>
            </w:pPr>
          </w:p>
        </w:tc>
        <w:tc>
          <w:tcPr>
            <w:tcW w:w="297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vAlign w:val="center"/>
            <w:hideMark/>
          </w:tcPr>
          <w:p w14:paraId="03E35087" w14:textId="7BE85210" w:rsidR="004D5488" w:rsidRPr="00A018C1" w:rsidRDefault="006C6168" w:rsidP="006C6168">
            <w:pPr>
              <w:widowControl/>
              <w:spacing w:line="0" w:lineRule="atLeast"/>
              <w:jc w:val="center"/>
              <w:rPr>
                <w:rFonts w:ascii="ＭＳ ゴシック" w:eastAsia="ＭＳ ゴシック" w:hAnsi="ＭＳ ゴシック" w:cs="Arial"/>
                <w:b/>
                <w:bCs/>
                <w:kern w:val="0"/>
                <w:sz w:val="24"/>
                <w:szCs w:val="24"/>
              </w:rPr>
            </w:pPr>
            <w:r w:rsidRPr="00A018C1">
              <w:rPr>
                <w:rFonts w:ascii="ＭＳ ゴシック" w:eastAsia="ＭＳ ゴシック" w:hAnsi="ＭＳ ゴシック" w:cs="Times New Roman" w:hint="eastAsia"/>
                <w:b/>
                <w:bCs/>
                <w:sz w:val="24"/>
                <w:szCs w:val="24"/>
              </w:rPr>
              <w:t>医師</w:t>
            </w:r>
          </w:p>
        </w:tc>
      </w:tr>
      <w:tr w:rsidR="00A018C1" w:rsidRPr="00A018C1" w14:paraId="68A5720F" w14:textId="77777777" w:rsidTr="004D5488">
        <w:trPr>
          <w:trHeight w:val="530"/>
        </w:trPr>
        <w:tc>
          <w:tcPr>
            <w:tcW w:w="10206" w:type="dxa"/>
            <w:gridSpan w:val="5"/>
            <w:tcBorders>
              <w:top w:val="single" w:sz="8" w:space="0" w:color="000000"/>
              <w:left w:val="nil"/>
              <w:bottom w:val="single" w:sz="8" w:space="0" w:color="000000"/>
              <w:right w:val="nil"/>
            </w:tcBorders>
            <w:shd w:val="clear" w:color="auto" w:fill="auto"/>
            <w:tcMar>
              <w:top w:w="15" w:type="dxa"/>
              <w:left w:w="95" w:type="dxa"/>
              <w:bottom w:w="0" w:type="dxa"/>
              <w:right w:w="95" w:type="dxa"/>
            </w:tcMar>
            <w:hideMark/>
          </w:tcPr>
          <w:p w14:paraId="68654C74" w14:textId="77777777" w:rsidR="004D5488" w:rsidRPr="00A018C1" w:rsidRDefault="004D5488" w:rsidP="004D5488">
            <w:pPr>
              <w:widowControl/>
              <w:spacing w:line="0" w:lineRule="atLeast"/>
              <w:jc w:val="left"/>
              <w:rPr>
                <w:rFonts w:ascii="ＭＳ ゴシック" w:eastAsia="ＭＳ ゴシック" w:hAnsi="ＭＳ ゴシック" w:cs="Arial"/>
                <w:b/>
                <w:bCs/>
                <w:kern w:val="0"/>
                <w:sz w:val="36"/>
                <w:szCs w:val="36"/>
              </w:rPr>
            </w:pPr>
            <w:r w:rsidRPr="00A018C1">
              <w:rPr>
                <w:rFonts w:ascii="ＭＳ ゴシック" w:eastAsia="ＭＳ ゴシック" w:hAnsi="ＭＳ ゴシック" w:cs="Times New Roman" w:hint="eastAsia"/>
                <w:b/>
                <w:bCs/>
                <w:sz w:val="22"/>
              </w:rPr>
              <w:t> </w:t>
            </w:r>
          </w:p>
          <w:p w14:paraId="1132E5C5" w14:textId="77777777" w:rsidR="004D5488" w:rsidRPr="00A018C1" w:rsidRDefault="004D5488" w:rsidP="004D5488">
            <w:pPr>
              <w:widowControl/>
              <w:spacing w:line="0" w:lineRule="atLeast"/>
              <w:jc w:val="left"/>
              <w:rPr>
                <w:rFonts w:ascii="ＭＳ ゴシック" w:eastAsia="ＭＳ ゴシック" w:hAnsi="ＭＳ ゴシック" w:cs="Arial"/>
                <w:b/>
                <w:bCs/>
                <w:kern w:val="0"/>
                <w:sz w:val="36"/>
                <w:szCs w:val="36"/>
              </w:rPr>
            </w:pPr>
            <w:r w:rsidRPr="00A018C1">
              <w:rPr>
                <w:rFonts w:ascii="ＭＳ ゴシック" w:eastAsia="ＭＳ ゴシック" w:hAnsi="ＭＳ ゴシック" w:cs="Times New Roman" w:hint="eastAsia"/>
                <w:b/>
                <w:bCs/>
                <w:sz w:val="22"/>
              </w:rPr>
              <w:t>２ 抗菌薬適正使用のための方策</w:t>
            </w:r>
          </w:p>
        </w:tc>
      </w:tr>
      <w:tr w:rsidR="00A018C1" w:rsidRPr="00A018C1" w14:paraId="31245329" w14:textId="77777777" w:rsidTr="004D5488">
        <w:trPr>
          <w:trHeight w:val="795"/>
        </w:trPr>
        <w:tc>
          <w:tcPr>
            <w:tcW w:w="10206"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14:paraId="3BD08711" w14:textId="3B79B205" w:rsidR="001E7892" w:rsidRPr="00A018C1" w:rsidRDefault="004D5488" w:rsidP="006C6168">
            <w:pPr>
              <w:widowControl/>
              <w:spacing w:line="0" w:lineRule="atLeast"/>
              <w:rPr>
                <w:rFonts w:ascii="ＭＳ ゴシック" w:eastAsia="ＭＳ ゴシック" w:hAnsi="ＭＳ ゴシック"/>
                <w:b/>
                <w:bCs/>
                <w:sz w:val="24"/>
                <w:szCs w:val="24"/>
              </w:rPr>
            </w:pPr>
            <w:r w:rsidRPr="00A018C1">
              <w:rPr>
                <w:rFonts w:ascii="ＭＳ ゴシック" w:eastAsia="ＭＳ ゴシック" w:hAnsi="ＭＳ ゴシック" w:cs="Times New Roman" w:hint="eastAsia"/>
                <w:b/>
                <w:bCs/>
                <w:sz w:val="24"/>
                <w:szCs w:val="24"/>
              </w:rPr>
              <w:t> </w:t>
            </w:r>
            <w:r w:rsidR="006C6168" w:rsidRPr="00A018C1">
              <w:rPr>
                <w:rFonts w:ascii="ＭＳ ゴシック" w:eastAsia="ＭＳ ゴシック" w:hAnsi="ＭＳ ゴシック" w:hint="eastAsia"/>
                <w:b/>
                <w:bCs/>
                <w:sz w:val="24"/>
                <w:szCs w:val="24"/>
              </w:rPr>
              <w:t>（</w:t>
            </w:r>
            <w:r w:rsidR="001E7892" w:rsidRPr="00A018C1">
              <w:rPr>
                <w:rFonts w:ascii="ＭＳ ゴシック" w:eastAsia="ＭＳ ゴシック" w:hAnsi="ＭＳ ゴシック" w:hint="eastAsia"/>
                <w:b/>
                <w:bCs/>
                <w:sz w:val="24"/>
                <w:szCs w:val="24"/>
              </w:rPr>
              <w:t>連携する感染対策向上加算１に係る届出を行った保険医療機関</w:t>
            </w:r>
            <w:r w:rsidR="005342DB">
              <w:rPr>
                <w:rFonts w:ascii="ＭＳ ゴシック" w:eastAsia="ＭＳ ゴシック" w:hAnsi="ＭＳ ゴシック" w:hint="eastAsia"/>
                <w:b/>
                <w:bCs/>
                <w:sz w:val="24"/>
                <w:szCs w:val="24"/>
              </w:rPr>
              <w:t>である○○医療機関</w:t>
            </w:r>
            <w:r w:rsidR="001E7892" w:rsidRPr="00A018C1">
              <w:rPr>
                <w:rFonts w:ascii="ＭＳ ゴシック" w:eastAsia="ＭＳ ゴシック" w:hAnsi="ＭＳ ゴシック" w:hint="eastAsia"/>
                <w:b/>
                <w:bCs/>
                <w:sz w:val="24"/>
                <w:szCs w:val="24"/>
              </w:rPr>
              <w:t>又は地域の××医師会から</w:t>
            </w:r>
            <w:r w:rsidR="006C6168" w:rsidRPr="00A018C1">
              <w:rPr>
                <w:rFonts w:ascii="ＭＳ ゴシック" w:eastAsia="ＭＳ ゴシック" w:hAnsi="ＭＳ ゴシック" w:hint="eastAsia"/>
                <w:b/>
                <w:bCs/>
                <w:sz w:val="24"/>
                <w:szCs w:val="24"/>
              </w:rPr>
              <w:t>）</w:t>
            </w:r>
          </w:p>
          <w:p w14:paraId="2E158BD5" w14:textId="7391A2C6" w:rsidR="006C6168" w:rsidRPr="00A018C1" w:rsidRDefault="006C6168" w:rsidP="006C6168">
            <w:pPr>
              <w:widowControl/>
              <w:spacing w:line="0" w:lineRule="atLeast"/>
              <w:rPr>
                <w:rFonts w:ascii="ＭＳ ゴシック" w:eastAsia="ＭＳ ゴシック" w:hAnsi="ＭＳ ゴシック" w:cs="Arial"/>
                <w:b/>
                <w:bCs/>
                <w:kern w:val="0"/>
                <w:sz w:val="24"/>
                <w:szCs w:val="24"/>
              </w:rPr>
            </w:pPr>
            <w:r w:rsidRPr="00A018C1">
              <w:rPr>
                <w:rFonts w:ascii="ＭＳ ゴシック" w:eastAsia="ＭＳ ゴシック" w:hAnsi="ＭＳ ゴシック" w:hint="eastAsia"/>
                <w:b/>
                <w:bCs/>
                <w:sz w:val="24"/>
                <w:szCs w:val="24"/>
              </w:rPr>
              <w:t>「抗微生物薬適正使用の手引き」を参考に抗菌薬の適正な使用の推進に資する取組を進め、状況に応じて○○医療機関の抗菌薬適正使用支援チームに相談するよう助言を受け</w:t>
            </w:r>
            <w:r w:rsidR="005342DB">
              <w:rPr>
                <w:rFonts w:ascii="ＭＳ ゴシック" w:eastAsia="ＭＳ ゴシック" w:hAnsi="ＭＳ ゴシック" w:hint="eastAsia"/>
                <w:b/>
                <w:bCs/>
                <w:sz w:val="24"/>
                <w:szCs w:val="24"/>
              </w:rPr>
              <w:t>ている</w:t>
            </w:r>
            <w:r w:rsidRPr="00A018C1">
              <w:rPr>
                <w:rFonts w:ascii="ＭＳ ゴシック" w:eastAsia="ＭＳ ゴシック" w:hAnsi="ＭＳ ゴシック" w:hint="eastAsia"/>
                <w:b/>
                <w:bCs/>
                <w:sz w:val="24"/>
                <w:szCs w:val="24"/>
              </w:rPr>
              <w:t>。</w:t>
            </w:r>
          </w:p>
          <w:p w14:paraId="68376B82" w14:textId="17C83AD8" w:rsidR="004D5488" w:rsidRPr="00A018C1" w:rsidRDefault="004D5488" w:rsidP="004D5488">
            <w:pPr>
              <w:widowControl/>
              <w:spacing w:line="0" w:lineRule="atLeast"/>
              <w:rPr>
                <w:rFonts w:ascii="ＭＳ ゴシック" w:eastAsia="ＭＳ ゴシック" w:hAnsi="ＭＳ ゴシック" w:cs="Arial"/>
                <w:b/>
                <w:bCs/>
                <w:kern w:val="0"/>
                <w:sz w:val="36"/>
                <w:szCs w:val="36"/>
              </w:rPr>
            </w:pPr>
          </w:p>
        </w:tc>
      </w:tr>
      <w:tr w:rsidR="00A018C1" w:rsidRPr="00A018C1" w14:paraId="23488C15" w14:textId="77777777" w:rsidTr="001E7892">
        <w:trPr>
          <w:trHeight w:val="530"/>
        </w:trPr>
        <w:tc>
          <w:tcPr>
            <w:tcW w:w="10206" w:type="dxa"/>
            <w:gridSpan w:val="5"/>
            <w:tcBorders>
              <w:top w:val="single" w:sz="8" w:space="0" w:color="000000"/>
              <w:left w:val="nil"/>
              <w:bottom w:val="single" w:sz="4" w:space="0" w:color="auto"/>
              <w:right w:val="nil"/>
            </w:tcBorders>
            <w:shd w:val="clear" w:color="auto" w:fill="auto"/>
            <w:tcMar>
              <w:top w:w="15" w:type="dxa"/>
              <w:left w:w="95" w:type="dxa"/>
              <w:bottom w:w="0" w:type="dxa"/>
              <w:right w:w="95" w:type="dxa"/>
            </w:tcMar>
            <w:hideMark/>
          </w:tcPr>
          <w:p w14:paraId="59972C2D" w14:textId="77777777" w:rsidR="004D5488" w:rsidRPr="00A018C1" w:rsidRDefault="004D5488" w:rsidP="004D5488">
            <w:pPr>
              <w:widowControl/>
              <w:spacing w:line="0" w:lineRule="atLeast"/>
              <w:rPr>
                <w:rFonts w:ascii="ＭＳ ゴシック" w:eastAsia="ＭＳ ゴシック" w:hAnsi="ＭＳ ゴシック" w:cs="Arial"/>
                <w:b/>
                <w:bCs/>
                <w:kern w:val="0"/>
                <w:sz w:val="36"/>
                <w:szCs w:val="36"/>
              </w:rPr>
            </w:pPr>
            <w:r w:rsidRPr="00A018C1">
              <w:rPr>
                <w:rFonts w:ascii="ＭＳ ゴシック" w:eastAsia="ＭＳ ゴシック" w:hAnsi="ＭＳ ゴシック" w:cs="Times New Roman" w:hint="eastAsia"/>
                <w:b/>
                <w:bCs/>
                <w:sz w:val="22"/>
              </w:rPr>
              <w:t> </w:t>
            </w:r>
          </w:p>
          <w:p w14:paraId="1786A3D9" w14:textId="77777777" w:rsidR="004D5488" w:rsidRPr="00A018C1" w:rsidRDefault="004D5488" w:rsidP="004D5488">
            <w:pPr>
              <w:widowControl/>
              <w:spacing w:line="0" w:lineRule="atLeast"/>
              <w:rPr>
                <w:rFonts w:ascii="ＭＳ ゴシック" w:eastAsia="ＭＳ ゴシック" w:hAnsi="ＭＳ ゴシック" w:cs="Arial"/>
                <w:b/>
                <w:bCs/>
                <w:kern w:val="0"/>
                <w:sz w:val="36"/>
                <w:szCs w:val="36"/>
              </w:rPr>
            </w:pPr>
            <w:r w:rsidRPr="00A018C1">
              <w:rPr>
                <w:rFonts w:ascii="ＭＳ ゴシック" w:eastAsia="ＭＳ ゴシック" w:hAnsi="ＭＳ ゴシック" w:cs="Times New Roman" w:hint="eastAsia"/>
                <w:b/>
                <w:bCs/>
                <w:sz w:val="22"/>
              </w:rPr>
              <w:t>３ 連携保険医療機関名又は地域の医師会</w:t>
            </w:r>
          </w:p>
        </w:tc>
      </w:tr>
      <w:tr w:rsidR="00A018C1" w:rsidRPr="00A018C1" w14:paraId="7DE304E3" w14:textId="77777777" w:rsidTr="001E7892">
        <w:trPr>
          <w:trHeight w:val="438"/>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95" w:type="dxa"/>
              <w:bottom w:w="0" w:type="dxa"/>
              <w:right w:w="95" w:type="dxa"/>
            </w:tcMar>
            <w:vAlign w:val="center"/>
            <w:hideMark/>
          </w:tcPr>
          <w:p w14:paraId="3132C9B6" w14:textId="77777777" w:rsidR="001E7892" w:rsidRPr="00A018C1" w:rsidRDefault="001E7892" w:rsidP="004D5488">
            <w:pPr>
              <w:widowControl/>
              <w:spacing w:line="0" w:lineRule="atLeast"/>
              <w:jc w:val="center"/>
              <w:rPr>
                <w:rFonts w:ascii="ＭＳ ゴシック" w:eastAsia="ＭＳ ゴシック" w:hAnsi="ＭＳ ゴシック" w:cs="Arial"/>
                <w:b/>
                <w:bCs/>
                <w:kern w:val="0"/>
                <w:sz w:val="36"/>
                <w:szCs w:val="36"/>
              </w:rPr>
            </w:pPr>
            <w:r w:rsidRPr="00A018C1">
              <w:rPr>
                <w:rFonts w:ascii="ＭＳ ゴシック" w:eastAsia="ＭＳ ゴシック" w:hAnsi="ＭＳ ゴシック" w:cs="Times New Roman" w:hint="eastAsia"/>
                <w:b/>
                <w:bCs/>
                <w:sz w:val="22"/>
              </w:rPr>
              <w:t>医療機関名</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5" w:type="dxa"/>
              <w:left w:w="95" w:type="dxa"/>
              <w:bottom w:w="0" w:type="dxa"/>
              <w:right w:w="95" w:type="dxa"/>
            </w:tcMar>
            <w:vAlign w:val="center"/>
            <w:hideMark/>
          </w:tcPr>
          <w:p w14:paraId="4EC27B79" w14:textId="77777777" w:rsidR="001E7892" w:rsidRPr="00A018C1" w:rsidRDefault="001E7892" w:rsidP="004D5488">
            <w:pPr>
              <w:widowControl/>
              <w:spacing w:line="0" w:lineRule="atLeast"/>
              <w:jc w:val="center"/>
              <w:rPr>
                <w:rFonts w:ascii="ＭＳ ゴシック" w:eastAsia="ＭＳ ゴシック" w:hAnsi="ＭＳ ゴシック" w:cs="Arial"/>
                <w:b/>
                <w:bCs/>
                <w:kern w:val="0"/>
                <w:sz w:val="36"/>
                <w:szCs w:val="36"/>
              </w:rPr>
            </w:pPr>
            <w:r w:rsidRPr="00A018C1">
              <w:rPr>
                <w:rFonts w:ascii="ＭＳ ゴシック" w:eastAsia="ＭＳ ゴシック" w:hAnsi="ＭＳ ゴシック" w:cs="Times New Roman" w:hint="eastAsia"/>
                <w:b/>
                <w:bCs/>
                <w:sz w:val="22"/>
              </w:rPr>
              <w:t>開設者名</w:t>
            </w:r>
          </w:p>
        </w:tc>
        <w:tc>
          <w:tcPr>
            <w:tcW w:w="46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226E02" w14:textId="1BF74D3D" w:rsidR="001E7892" w:rsidRPr="00A018C1" w:rsidRDefault="001E7892" w:rsidP="001E7892">
            <w:pPr>
              <w:spacing w:line="0" w:lineRule="atLeast"/>
              <w:jc w:val="center"/>
              <w:rPr>
                <w:rFonts w:ascii="ＭＳ ゴシック" w:eastAsia="ＭＳ ゴシック" w:hAnsi="ＭＳ ゴシック" w:cs="Arial"/>
                <w:b/>
                <w:bCs/>
                <w:kern w:val="0"/>
                <w:sz w:val="36"/>
                <w:szCs w:val="36"/>
              </w:rPr>
            </w:pPr>
            <w:r w:rsidRPr="00A018C1">
              <w:rPr>
                <w:rFonts w:ascii="ＭＳ ゴシック" w:eastAsia="ＭＳ ゴシック" w:hAnsi="ＭＳ ゴシック" w:cs="Times New Roman" w:hint="eastAsia"/>
                <w:b/>
                <w:bCs/>
                <w:sz w:val="22"/>
              </w:rPr>
              <w:t>所在地</w:t>
            </w:r>
          </w:p>
        </w:tc>
      </w:tr>
      <w:tr w:rsidR="00A018C1" w:rsidRPr="00A018C1" w14:paraId="06BBCB44" w14:textId="77777777" w:rsidTr="001E7892">
        <w:trPr>
          <w:trHeight w:val="530"/>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95" w:type="dxa"/>
              <w:bottom w:w="0" w:type="dxa"/>
              <w:right w:w="95" w:type="dxa"/>
            </w:tcMar>
            <w:vAlign w:val="center"/>
            <w:hideMark/>
          </w:tcPr>
          <w:p w14:paraId="5F816959" w14:textId="5C6CBC1A" w:rsidR="001E7892" w:rsidRPr="00A018C1" w:rsidRDefault="001E7892" w:rsidP="001E7892">
            <w:pPr>
              <w:widowControl/>
              <w:spacing w:line="0" w:lineRule="atLeast"/>
              <w:jc w:val="center"/>
              <w:rPr>
                <w:rFonts w:ascii="ＭＳ ゴシック" w:eastAsia="ＭＳ ゴシック" w:hAnsi="ＭＳ ゴシック" w:cs="Arial"/>
                <w:b/>
                <w:bCs/>
                <w:kern w:val="0"/>
                <w:sz w:val="24"/>
                <w:szCs w:val="24"/>
              </w:rPr>
            </w:pPr>
            <w:r w:rsidRPr="00A018C1">
              <w:rPr>
                <w:rFonts w:ascii="ＭＳ ゴシック" w:eastAsia="ＭＳ ゴシック" w:hAnsi="ＭＳ ゴシック" w:cs="Arial" w:hint="eastAsia"/>
                <w:b/>
                <w:bCs/>
                <w:kern w:val="0"/>
                <w:sz w:val="24"/>
                <w:szCs w:val="24"/>
              </w:rPr>
              <w:t>××医師会</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5" w:type="dxa"/>
              <w:left w:w="95" w:type="dxa"/>
              <w:bottom w:w="0" w:type="dxa"/>
              <w:right w:w="95" w:type="dxa"/>
            </w:tcMar>
            <w:vAlign w:val="center"/>
            <w:hideMark/>
          </w:tcPr>
          <w:p w14:paraId="2D73E2CE" w14:textId="4FE977EA" w:rsidR="001E7892" w:rsidRPr="00A018C1" w:rsidRDefault="001E7892" w:rsidP="001E7892">
            <w:pPr>
              <w:widowControl/>
              <w:spacing w:line="0" w:lineRule="atLeast"/>
              <w:jc w:val="center"/>
              <w:rPr>
                <w:rFonts w:ascii="ＭＳ ゴシック" w:eastAsia="ＭＳ ゴシック" w:hAnsi="ＭＳ ゴシック" w:cs="Arial"/>
                <w:b/>
                <w:bCs/>
                <w:kern w:val="0"/>
                <w:sz w:val="24"/>
                <w:szCs w:val="24"/>
              </w:rPr>
            </w:pPr>
          </w:p>
        </w:tc>
        <w:tc>
          <w:tcPr>
            <w:tcW w:w="46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0A85CD" w14:textId="36A1DD38" w:rsidR="001E7892" w:rsidRPr="00A018C1" w:rsidRDefault="00750051" w:rsidP="001E7892">
            <w:pPr>
              <w:widowControl/>
              <w:spacing w:line="0" w:lineRule="atLeast"/>
              <w:jc w:val="center"/>
              <w:rPr>
                <w:rFonts w:ascii="ＭＳ ゴシック" w:eastAsia="ＭＳ ゴシック" w:hAnsi="ＭＳ ゴシック" w:cs="Arial"/>
                <w:b/>
                <w:bCs/>
                <w:kern w:val="0"/>
                <w:sz w:val="24"/>
                <w:szCs w:val="24"/>
              </w:rPr>
            </w:pPr>
            <w:r w:rsidRPr="00A018C1">
              <w:rPr>
                <w:rFonts w:ascii="ＭＳ ゴシック" w:eastAsia="ＭＳ ゴシック" w:hAnsi="ＭＳ ゴシック" w:cs="Arial" w:hint="eastAsia"/>
                <w:b/>
                <w:bCs/>
                <w:kern w:val="0"/>
                <w:sz w:val="24"/>
                <w:szCs w:val="24"/>
              </w:rPr>
              <w:t>○○県○○市１－１－１</w:t>
            </w:r>
          </w:p>
        </w:tc>
      </w:tr>
      <w:tr w:rsidR="00A018C1" w:rsidRPr="00A018C1" w14:paraId="781F9794" w14:textId="77777777" w:rsidTr="001E7892">
        <w:trPr>
          <w:trHeight w:val="530"/>
        </w:trPr>
        <w:tc>
          <w:tcPr>
            <w:tcW w:w="10206" w:type="dxa"/>
            <w:gridSpan w:val="5"/>
            <w:tcBorders>
              <w:top w:val="single" w:sz="4" w:space="0" w:color="auto"/>
              <w:left w:val="nil"/>
              <w:bottom w:val="single" w:sz="8" w:space="0" w:color="000000"/>
              <w:right w:val="nil"/>
            </w:tcBorders>
            <w:shd w:val="clear" w:color="auto" w:fill="auto"/>
            <w:tcMar>
              <w:top w:w="15" w:type="dxa"/>
              <w:left w:w="95" w:type="dxa"/>
              <w:bottom w:w="0" w:type="dxa"/>
              <w:right w:w="95" w:type="dxa"/>
            </w:tcMar>
            <w:hideMark/>
          </w:tcPr>
          <w:p w14:paraId="6D71A640" w14:textId="77777777" w:rsidR="004D5488" w:rsidRPr="00A018C1" w:rsidRDefault="004D5488" w:rsidP="004D5488">
            <w:pPr>
              <w:widowControl/>
              <w:spacing w:line="0" w:lineRule="atLeast"/>
              <w:rPr>
                <w:rFonts w:ascii="ＭＳ ゴシック" w:eastAsia="ＭＳ ゴシック" w:hAnsi="ＭＳ ゴシック" w:cs="Arial"/>
                <w:b/>
                <w:bCs/>
                <w:kern w:val="0"/>
                <w:sz w:val="36"/>
                <w:szCs w:val="36"/>
              </w:rPr>
            </w:pPr>
            <w:r w:rsidRPr="00A018C1">
              <w:rPr>
                <w:rFonts w:ascii="ＭＳ ゴシック" w:eastAsia="ＭＳ ゴシック" w:hAnsi="ＭＳ ゴシック" w:cs="Times New Roman" w:hint="eastAsia"/>
                <w:b/>
                <w:bCs/>
                <w:sz w:val="22"/>
              </w:rPr>
              <w:t> </w:t>
            </w:r>
          </w:p>
          <w:p w14:paraId="3C03C815" w14:textId="77777777" w:rsidR="004D5488" w:rsidRPr="00A018C1" w:rsidRDefault="004D5488" w:rsidP="004D5488">
            <w:pPr>
              <w:widowControl/>
              <w:spacing w:line="0" w:lineRule="atLeast"/>
              <w:rPr>
                <w:rFonts w:ascii="ＭＳ ゴシック" w:eastAsia="ＭＳ ゴシック" w:hAnsi="ＭＳ ゴシック" w:cs="Arial"/>
                <w:b/>
                <w:bCs/>
                <w:kern w:val="0"/>
                <w:sz w:val="36"/>
                <w:szCs w:val="36"/>
              </w:rPr>
            </w:pPr>
            <w:r w:rsidRPr="00A018C1">
              <w:rPr>
                <w:rFonts w:ascii="ＭＳ ゴシック" w:eastAsia="ＭＳ ゴシック" w:hAnsi="ＭＳ ゴシック" w:cs="Times New Roman" w:hint="eastAsia"/>
                <w:b/>
                <w:bCs/>
                <w:sz w:val="22"/>
              </w:rPr>
              <w:t>４ 都道府県等の要請を受けた新興感染症の発生時等の体制</w:t>
            </w:r>
          </w:p>
        </w:tc>
      </w:tr>
      <w:tr w:rsidR="00A018C1" w:rsidRPr="00A018C1" w14:paraId="38EAA92B" w14:textId="77777777" w:rsidTr="00BF1EA4">
        <w:trPr>
          <w:trHeight w:val="491"/>
        </w:trPr>
        <w:tc>
          <w:tcPr>
            <w:tcW w:w="8718"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vAlign w:val="center"/>
            <w:hideMark/>
          </w:tcPr>
          <w:p w14:paraId="4AB67898" w14:textId="3F87528D" w:rsidR="00750051" w:rsidRPr="00A018C1" w:rsidRDefault="00750051" w:rsidP="00750051">
            <w:pPr>
              <w:widowControl/>
              <w:spacing w:line="0" w:lineRule="atLeast"/>
              <w:jc w:val="left"/>
              <w:rPr>
                <w:rFonts w:ascii="ＭＳ ゴシック" w:eastAsia="ＭＳ ゴシック" w:hAnsi="ＭＳ ゴシック" w:cs="Arial"/>
                <w:b/>
                <w:bCs/>
                <w:kern w:val="0"/>
                <w:sz w:val="36"/>
                <w:szCs w:val="36"/>
              </w:rPr>
            </w:pPr>
            <w:r w:rsidRPr="00A018C1">
              <w:rPr>
                <w:rFonts w:ascii="ＭＳ ゴシック" w:eastAsia="ＭＳ ゴシック" w:hAnsi="ＭＳ ゴシック" w:cs="Times New Roman" w:hint="eastAsia"/>
                <w:b/>
                <w:bCs/>
                <w:sz w:val="22"/>
              </w:rPr>
              <w:t>発熱患者の診療等を実施する体制</w:t>
            </w:r>
          </w:p>
        </w:tc>
        <w:tc>
          <w:tcPr>
            <w:tcW w:w="148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5C95C6" w14:textId="682FEB97" w:rsidR="00750051" w:rsidRPr="00A018C1" w:rsidRDefault="00750051" w:rsidP="004D5488">
            <w:pPr>
              <w:widowControl/>
              <w:spacing w:line="0" w:lineRule="atLeast"/>
              <w:jc w:val="center"/>
              <w:rPr>
                <w:rFonts w:ascii="ＭＳ ゴシック" w:eastAsia="ＭＳ ゴシック" w:hAnsi="ＭＳ ゴシック" w:cs="Arial"/>
                <w:b/>
                <w:bCs/>
                <w:kern w:val="0"/>
                <w:sz w:val="36"/>
                <w:szCs w:val="36"/>
              </w:rPr>
            </w:pPr>
            <w:r w:rsidRPr="00A018C1">
              <w:rPr>
                <w:rFonts w:ascii="ＭＳ ゴシック" w:eastAsia="ＭＳ ゴシック" w:hAnsi="ＭＳ ゴシック" w:cs="Times New Roman" w:hint="eastAsia"/>
                <w:b/>
                <w:bCs/>
                <w:sz w:val="22"/>
              </w:rPr>
              <w:t>☑</w:t>
            </w:r>
          </w:p>
        </w:tc>
      </w:tr>
      <w:tr w:rsidR="00A018C1" w:rsidRPr="00A018C1" w14:paraId="51F92B0D" w14:textId="77777777" w:rsidTr="004D5488">
        <w:trPr>
          <w:trHeight w:val="556"/>
        </w:trPr>
        <w:tc>
          <w:tcPr>
            <w:tcW w:w="10206"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vAlign w:val="center"/>
            <w:hideMark/>
          </w:tcPr>
          <w:p w14:paraId="1D68A11A" w14:textId="5C00BFD7" w:rsidR="004D5488" w:rsidRPr="00A018C1" w:rsidRDefault="004D5488" w:rsidP="004D5488">
            <w:pPr>
              <w:widowControl/>
              <w:spacing w:line="0" w:lineRule="atLeast"/>
              <w:rPr>
                <w:rFonts w:ascii="ＭＳ ゴシック" w:eastAsia="ＭＳ ゴシック" w:hAnsi="ＭＳ ゴシック" w:cs="Arial"/>
                <w:b/>
                <w:bCs/>
                <w:kern w:val="0"/>
                <w:sz w:val="36"/>
                <w:szCs w:val="36"/>
              </w:rPr>
            </w:pPr>
            <w:r w:rsidRPr="00A018C1">
              <w:rPr>
                <w:rFonts w:ascii="ＭＳ ゴシック" w:eastAsia="ＭＳ ゴシック" w:hAnsi="ＭＳ ゴシック" w:cs="Times New Roman" w:hint="eastAsia"/>
                <w:b/>
                <w:bCs/>
                <w:sz w:val="22"/>
              </w:rPr>
              <w:t>上記について公表されている自治体のホームページ：（</w:t>
            </w:r>
            <w:r w:rsidR="00D20DAA" w:rsidRPr="00A018C1">
              <w:rPr>
                <w:rFonts w:ascii="ＭＳ ゴシック" w:eastAsia="ＭＳ ゴシック" w:hAnsi="ＭＳ ゴシック" w:cs="Times New Roman" w:hint="eastAsia"/>
                <w:b/>
                <w:bCs/>
                <w:sz w:val="22"/>
              </w:rPr>
              <w:t xml:space="preserve">　</w:t>
            </w:r>
            <w:r w:rsidR="00750051" w:rsidRPr="00A018C1">
              <w:rPr>
                <w:rFonts w:ascii="ＭＳ ゴシック" w:eastAsia="ＭＳ ゴシック" w:hAnsi="ＭＳ ゴシック" w:cs="Times New Roman"/>
                <w:b/>
                <w:bCs/>
                <w:sz w:val="22"/>
              </w:rPr>
              <w:t>https://www.</w:t>
            </w:r>
            <w:r w:rsidR="00750051" w:rsidRPr="00A018C1">
              <w:rPr>
                <w:rFonts w:ascii="ＭＳ ゴシック" w:eastAsia="ＭＳ ゴシック" w:hAnsi="ＭＳ ゴシック" w:cs="Times New Roman" w:hint="eastAsia"/>
                <w:b/>
                <w:bCs/>
                <w:sz w:val="22"/>
              </w:rPr>
              <w:t>○○○</w:t>
            </w:r>
            <w:r w:rsidR="00750051" w:rsidRPr="00A018C1">
              <w:rPr>
                <w:rFonts w:ascii="ＭＳ ゴシック" w:eastAsia="ＭＳ ゴシック" w:hAnsi="ＭＳ ゴシック" w:cs="Times New Roman"/>
                <w:b/>
                <w:bCs/>
                <w:sz w:val="22"/>
              </w:rPr>
              <w:t>.</w:t>
            </w:r>
            <w:r w:rsidR="00250FB7" w:rsidRPr="00A018C1">
              <w:rPr>
                <w:rFonts w:ascii="ＭＳ ゴシック" w:eastAsia="ＭＳ ゴシック" w:hAnsi="ＭＳ ゴシック" w:cs="Times New Roman"/>
                <w:b/>
                <w:bCs/>
                <w:sz w:val="22"/>
              </w:rPr>
              <w:t>lg</w:t>
            </w:r>
            <w:r w:rsidR="00750051" w:rsidRPr="00A018C1">
              <w:rPr>
                <w:rFonts w:ascii="ＭＳ ゴシック" w:eastAsia="ＭＳ ゴシック" w:hAnsi="ＭＳ ゴシック" w:cs="Times New Roman"/>
                <w:b/>
                <w:bCs/>
                <w:sz w:val="22"/>
              </w:rPr>
              <w:t>.jp/</w:t>
            </w:r>
            <w:r w:rsidRPr="00A018C1">
              <w:rPr>
                <w:rFonts w:ascii="ＭＳ ゴシック" w:eastAsia="ＭＳ ゴシック" w:hAnsi="ＭＳ ゴシック" w:cs="Times New Roman" w:hint="eastAsia"/>
                <w:b/>
                <w:bCs/>
                <w:sz w:val="22"/>
              </w:rPr>
              <w:t xml:space="preserve">　　）</w:t>
            </w:r>
          </w:p>
        </w:tc>
      </w:tr>
      <w:tr w:rsidR="00A018C1" w:rsidRPr="00A018C1" w14:paraId="083AA457" w14:textId="77777777" w:rsidTr="004D5488">
        <w:trPr>
          <w:trHeight w:val="265"/>
        </w:trPr>
        <w:tc>
          <w:tcPr>
            <w:tcW w:w="10206" w:type="dxa"/>
            <w:gridSpan w:val="5"/>
            <w:tcBorders>
              <w:top w:val="single" w:sz="8" w:space="0" w:color="000000"/>
              <w:left w:val="nil"/>
              <w:bottom w:val="nil"/>
              <w:right w:val="nil"/>
            </w:tcBorders>
            <w:shd w:val="clear" w:color="auto" w:fill="auto"/>
            <w:tcMar>
              <w:top w:w="15" w:type="dxa"/>
              <w:left w:w="95" w:type="dxa"/>
              <w:bottom w:w="0" w:type="dxa"/>
              <w:right w:w="95" w:type="dxa"/>
            </w:tcMar>
            <w:hideMark/>
          </w:tcPr>
          <w:p w14:paraId="2DA9C50A" w14:textId="77777777" w:rsidR="004D5488" w:rsidRDefault="004D5488" w:rsidP="004D5488">
            <w:pPr>
              <w:widowControl/>
              <w:spacing w:line="0" w:lineRule="atLeast"/>
              <w:rPr>
                <w:rFonts w:ascii="ＭＳ ゴシック" w:eastAsia="ＭＳ ゴシック" w:hAnsi="ＭＳ ゴシック" w:cs="Times New Roman"/>
                <w:b/>
                <w:bCs/>
                <w:sz w:val="22"/>
              </w:rPr>
            </w:pPr>
            <w:r w:rsidRPr="00A018C1">
              <w:rPr>
                <w:rFonts w:ascii="ＭＳ ゴシック" w:eastAsia="ＭＳ ゴシック" w:hAnsi="ＭＳ ゴシック" w:cs="Times New Roman" w:hint="eastAsia"/>
                <w:b/>
                <w:bCs/>
                <w:sz w:val="22"/>
              </w:rPr>
              <w:t> </w:t>
            </w:r>
          </w:p>
          <w:p w14:paraId="5EF56BEF" w14:textId="32883018" w:rsidR="00196EEC" w:rsidRPr="00A018C1" w:rsidRDefault="00196EEC" w:rsidP="004D5488">
            <w:pPr>
              <w:widowControl/>
              <w:spacing w:line="0" w:lineRule="atLeast"/>
              <w:rPr>
                <w:rFonts w:ascii="ＭＳ ゴシック" w:eastAsia="ＭＳ ゴシック" w:hAnsi="ＭＳ ゴシック" w:cs="Arial"/>
                <w:b/>
                <w:bCs/>
                <w:kern w:val="0"/>
                <w:sz w:val="36"/>
                <w:szCs w:val="36"/>
              </w:rPr>
            </w:pPr>
          </w:p>
        </w:tc>
      </w:tr>
      <w:tr w:rsidR="004D5488" w:rsidRPr="00A018C1" w14:paraId="080566FB" w14:textId="77777777" w:rsidTr="004D5488">
        <w:trPr>
          <w:trHeight w:val="2384"/>
        </w:trPr>
        <w:tc>
          <w:tcPr>
            <w:tcW w:w="10206" w:type="dxa"/>
            <w:gridSpan w:val="5"/>
            <w:tcBorders>
              <w:top w:val="nil"/>
              <w:left w:val="nil"/>
              <w:bottom w:val="nil"/>
              <w:right w:val="nil"/>
            </w:tcBorders>
            <w:shd w:val="clear" w:color="auto" w:fill="auto"/>
            <w:tcMar>
              <w:top w:w="15" w:type="dxa"/>
              <w:left w:w="95" w:type="dxa"/>
              <w:bottom w:w="0" w:type="dxa"/>
              <w:right w:w="95" w:type="dxa"/>
            </w:tcMar>
            <w:hideMark/>
          </w:tcPr>
          <w:p w14:paraId="0398DF34" w14:textId="77777777" w:rsidR="00196EEC" w:rsidRPr="00196EEC" w:rsidRDefault="00196EEC" w:rsidP="00196EEC">
            <w:pPr>
              <w:spacing w:line="300" w:lineRule="exact"/>
              <w:rPr>
                <w:rFonts w:ascii="ＭＳ ゴシック" w:eastAsia="ＭＳ ゴシック" w:hAnsi="ＭＳ ゴシック" w:cs="Times New Roman"/>
                <w:sz w:val="20"/>
                <w:szCs w:val="20"/>
              </w:rPr>
            </w:pPr>
            <w:r w:rsidRPr="00196EEC">
              <w:rPr>
                <w:rFonts w:ascii="ＭＳ ゴシック" w:eastAsia="ＭＳ ゴシック" w:hAnsi="ＭＳ ゴシック" w:cs="Times New Roman" w:hint="eastAsia"/>
                <w:sz w:val="20"/>
                <w:szCs w:val="20"/>
              </w:rPr>
              <w:t>［記載上の注意］</w:t>
            </w:r>
          </w:p>
          <w:p w14:paraId="1AB78783" w14:textId="77777777" w:rsidR="00196EEC" w:rsidRPr="00196EEC" w:rsidRDefault="00196EEC" w:rsidP="00196EEC">
            <w:pPr>
              <w:spacing w:line="300" w:lineRule="exact"/>
              <w:ind w:leftChars="92" w:left="382" w:hangingChars="105" w:hanging="189"/>
              <w:rPr>
                <w:rFonts w:ascii="ＭＳ ゴシック" w:eastAsia="ＭＳ ゴシック" w:hAnsi="ＭＳ ゴシック" w:cs="Times New Roman"/>
                <w:sz w:val="18"/>
                <w:szCs w:val="18"/>
              </w:rPr>
            </w:pPr>
            <w:r w:rsidRPr="00196EEC">
              <w:rPr>
                <w:rFonts w:ascii="ＭＳ ゴシック" w:eastAsia="ＭＳ ゴシック" w:hAnsi="ＭＳ ゴシック" w:cs="Times New Roman" w:hint="eastAsia"/>
                <w:sz w:val="18"/>
                <w:szCs w:val="18"/>
              </w:rPr>
              <w:t>１　感染防止対策部門の設置及び組織上の位置付けが確認できる文書を添付すること（医療安全対策加算の医療安全対策部門と併せての添付でもよい）。</w:t>
            </w:r>
          </w:p>
          <w:p w14:paraId="0DD67A38" w14:textId="77777777" w:rsidR="00196EEC" w:rsidRPr="00196EEC" w:rsidRDefault="00196EEC" w:rsidP="00196EEC">
            <w:pPr>
              <w:spacing w:line="300" w:lineRule="exact"/>
              <w:ind w:leftChars="92" w:left="382" w:hangingChars="105" w:hanging="189"/>
              <w:rPr>
                <w:rFonts w:ascii="ＭＳ ゴシック" w:eastAsia="ＭＳ ゴシック" w:hAnsi="ＭＳ ゴシック" w:cs="Times New Roman"/>
                <w:sz w:val="18"/>
                <w:szCs w:val="18"/>
              </w:rPr>
            </w:pPr>
            <w:r w:rsidRPr="00196EEC">
              <w:rPr>
                <w:rFonts w:ascii="ＭＳ ゴシック" w:eastAsia="ＭＳ ゴシック" w:hAnsi="ＭＳ ゴシック" w:cs="Times New Roman" w:hint="eastAsia"/>
                <w:sz w:val="18"/>
                <w:szCs w:val="18"/>
              </w:rPr>
              <w:t>２　感染防止対策部門の業務指針及び院内感染管理者の業務内容が明記された文書を添付すること（医療安全対策加算の医療安全対策部門と併せての添付でもよい）。</w:t>
            </w:r>
          </w:p>
          <w:p w14:paraId="781B70B6" w14:textId="77777777" w:rsidR="00196EEC" w:rsidRPr="00196EEC" w:rsidRDefault="00196EEC" w:rsidP="00196EEC">
            <w:pPr>
              <w:spacing w:line="300" w:lineRule="exact"/>
              <w:ind w:leftChars="92" w:left="382" w:hangingChars="105" w:hanging="189"/>
              <w:rPr>
                <w:rFonts w:ascii="ＭＳ ゴシック" w:eastAsia="ＭＳ ゴシック" w:hAnsi="ＭＳ ゴシック" w:cs="Times New Roman"/>
                <w:sz w:val="18"/>
                <w:szCs w:val="18"/>
              </w:rPr>
            </w:pPr>
            <w:r w:rsidRPr="00196EEC">
              <w:rPr>
                <w:rFonts w:ascii="ＭＳ ゴシック" w:eastAsia="ＭＳ ゴシック" w:hAnsi="ＭＳ ゴシック" w:cs="Times New Roman" w:hint="eastAsia"/>
                <w:sz w:val="18"/>
                <w:szCs w:val="18"/>
              </w:rPr>
              <w:t>３　「２」は、連携する感染対策向上加算１に係る届出を行った保険医療機関又は地域の医師会からどのような助言を受けているかを簡潔に記載すること。</w:t>
            </w:r>
          </w:p>
          <w:p w14:paraId="4FBFE310" w14:textId="77777777" w:rsidR="00196EEC" w:rsidRPr="00196EEC" w:rsidRDefault="00196EEC" w:rsidP="00196EEC">
            <w:pPr>
              <w:spacing w:line="300" w:lineRule="exact"/>
              <w:ind w:leftChars="92" w:left="382" w:hangingChars="105" w:hanging="189"/>
              <w:rPr>
                <w:rFonts w:ascii="ＭＳ ゴシック" w:eastAsia="ＭＳ ゴシック" w:hAnsi="ＭＳ ゴシック" w:cs="Times New Roman"/>
                <w:sz w:val="18"/>
                <w:szCs w:val="18"/>
              </w:rPr>
            </w:pPr>
            <w:r w:rsidRPr="00196EEC">
              <w:rPr>
                <w:rFonts w:ascii="ＭＳ ゴシック" w:eastAsia="ＭＳ ゴシック" w:hAnsi="ＭＳ ゴシック" w:cs="Times New Roman" w:hint="eastAsia"/>
                <w:sz w:val="18"/>
                <w:szCs w:val="18"/>
              </w:rPr>
              <w:t>４　標準予防策等の内容を盛り込んだ手順書を添付すること。</w:t>
            </w:r>
          </w:p>
          <w:p w14:paraId="0F76BADA" w14:textId="77777777" w:rsidR="00196EEC" w:rsidRPr="00196EEC" w:rsidRDefault="00196EEC" w:rsidP="00196EEC">
            <w:pPr>
              <w:spacing w:line="300" w:lineRule="exact"/>
              <w:ind w:leftChars="92" w:left="382" w:hangingChars="105" w:hanging="189"/>
              <w:rPr>
                <w:rFonts w:ascii="ＭＳ ゴシック" w:eastAsia="ＭＳ ゴシック" w:hAnsi="ＭＳ ゴシック" w:cs="Times New Roman"/>
                <w:sz w:val="18"/>
                <w:szCs w:val="18"/>
              </w:rPr>
            </w:pPr>
            <w:r w:rsidRPr="00196EEC">
              <w:rPr>
                <w:rFonts w:ascii="ＭＳ ゴシック" w:eastAsia="ＭＳ ゴシック" w:hAnsi="ＭＳ ゴシック" w:cs="Times New Roman" w:hint="eastAsia"/>
                <w:sz w:val="18"/>
                <w:szCs w:val="18"/>
              </w:rPr>
              <w:t>５　「３」は、連携する感染対策向上加算１の医療機関名又は地域の医師会名を記載すること。</w:t>
            </w:r>
          </w:p>
          <w:p w14:paraId="2F91D0D6" w14:textId="5C7FE41F" w:rsidR="004D5488" w:rsidRPr="00A018C1" w:rsidRDefault="004D5488" w:rsidP="004D5488">
            <w:pPr>
              <w:widowControl/>
              <w:spacing w:line="0" w:lineRule="atLeast"/>
              <w:ind w:left="245" w:hanging="245"/>
              <w:rPr>
                <w:rFonts w:ascii="ＭＳ ゴシック" w:eastAsia="ＭＳ ゴシック" w:hAnsi="ＭＳ ゴシック" w:cs="Arial"/>
                <w:b/>
                <w:bCs/>
                <w:kern w:val="0"/>
                <w:sz w:val="36"/>
                <w:szCs w:val="36"/>
              </w:rPr>
            </w:pPr>
          </w:p>
        </w:tc>
      </w:tr>
    </w:tbl>
    <w:p w14:paraId="5D5D0E52" w14:textId="4701BB39" w:rsidR="00250FB7" w:rsidRPr="00A018C1" w:rsidRDefault="00250FB7" w:rsidP="004D5488">
      <w:pPr>
        <w:spacing w:line="0" w:lineRule="atLeast"/>
        <w:rPr>
          <w:rFonts w:ascii="ＭＳ ゴシック" w:eastAsia="ＭＳ ゴシック" w:hAnsi="ＭＳ ゴシック"/>
        </w:rPr>
      </w:pPr>
    </w:p>
    <w:p w14:paraId="2878562C" w14:textId="77777777" w:rsidR="00250FB7" w:rsidRPr="00A018C1" w:rsidRDefault="00250FB7">
      <w:pPr>
        <w:widowControl/>
        <w:jc w:val="left"/>
        <w:rPr>
          <w:rFonts w:ascii="ＭＳ ゴシック" w:eastAsia="ＭＳ ゴシック" w:hAnsi="ＭＳ ゴシック"/>
        </w:rPr>
      </w:pPr>
      <w:r w:rsidRPr="00A018C1">
        <w:rPr>
          <w:rFonts w:ascii="ＭＳ ゴシック" w:eastAsia="ＭＳ ゴシック" w:hAnsi="ＭＳ ゴシック"/>
        </w:rPr>
        <w:br w:type="page"/>
      </w:r>
    </w:p>
    <w:p w14:paraId="1CA6D338" w14:textId="40B49644" w:rsidR="00C82393" w:rsidRPr="00A018C1" w:rsidRDefault="00250FB7" w:rsidP="004D5488">
      <w:pPr>
        <w:spacing w:line="0" w:lineRule="atLeast"/>
        <w:rPr>
          <w:rFonts w:ascii="ＭＳ ゴシック" w:eastAsia="ＭＳ ゴシック" w:hAnsi="ＭＳ ゴシック" w:cs="Times New Roman"/>
          <w:b/>
          <w:bCs/>
          <w:sz w:val="22"/>
        </w:rPr>
      </w:pPr>
      <w:r w:rsidRPr="00A018C1">
        <w:rPr>
          <w:rFonts w:ascii="ＭＳ ゴシック" w:eastAsia="ＭＳ ゴシック" w:hAnsi="ＭＳ ゴシック" w:cs="Times New Roman" w:hint="eastAsia"/>
          <w:b/>
          <w:bCs/>
          <w:sz w:val="22"/>
        </w:rPr>
        <w:lastRenderedPageBreak/>
        <w:t>（添付資料１）感染防止対策部門の設置及び組織上の位置付けが確認できる文書</w:t>
      </w:r>
    </w:p>
    <w:p w14:paraId="64375782" w14:textId="5C3100E5" w:rsidR="005224E4" w:rsidRPr="00683381" w:rsidRDefault="005224E4" w:rsidP="005F091C">
      <w:pPr>
        <w:spacing w:line="0" w:lineRule="atLeast"/>
        <w:jc w:val="left"/>
        <w:rPr>
          <w:rFonts w:ascii="ＭＳ ゴシック" w:eastAsia="ＭＳ ゴシック" w:hAnsi="ＭＳ ゴシック" w:cs="Times New Roman"/>
          <w:b/>
          <w:bCs/>
          <w:color w:val="FF0000"/>
          <w:sz w:val="22"/>
        </w:rPr>
      </w:pPr>
      <w:r w:rsidRPr="00683381">
        <w:rPr>
          <w:rFonts w:ascii="ＭＳ ゴシック" w:eastAsia="ＭＳ ゴシック" w:hAnsi="ＭＳ ゴシック" w:cs="Times New Roman" w:hint="eastAsia"/>
          <w:b/>
          <w:bCs/>
          <w:color w:val="FF0000"/>
          <w:sz w:val="22"/>
        </w:rPr>
        <w:t>※【組織図または</w:t>
      </w:r>
      <w:r>
        <w:rPr>
          <w:rFonts w:ascii="ＭＳ ゴシック" w:eastAsia="ＭＳ ゴシック" w:hAnsi="ＭＳ ゴシック" w:cs="Times New Roman" w:hint="eastAsia"/>
          <w:b/>
          <w:bCs/>
          <w:color w:val="FF0000"/>
          <w:sz w:val="22"/>
        </w:rPr>
        <w:t>下記</w:t>
      </w:r>
      <w:r w:rsidR="005E3E29">
        <w:rPr>
          <w:rFonts w:ascii="ＭＳ ゴシック" w:eastAsia="ＭＳ ゴシック" w:hAnsi="ＭＳ ゴシック" w:cs="Times New Roman" w:hint="eastAsia"/>
          <w:b/>
          <w:bCs/>
          <w:color w:val="FF0000"/>
          <w:sz w:val="22"/>
        </w:rPr>
        <w:t>内容</w:t>
      </w:r>
      <w:r w:rsidRPr="00683381">
        <w:rPr>
          <w:rFonts w:ascii="ＭＳ ゴシック" w:eastAsia="ＭＳ ゴシック" w:hAnsi="ＭＳ ゴシック" w:cs="Times New Roman" w:hint="eastAsia"/>
          <w:b/>
          <w:bCs/>
          <w:color w:val="FF0000"/>
          <w:sz w:val="22"/>
        </w:rPr>
        <w:t>が記載された書類</w:t>
      </w:r>
      <w:r>
        <w:rPr>
          <w:rFonts w:ascii="ＭＳ ゴシック" w:eastAsia="ＭＳ ゴシック" w:hAnsi="ＭＳ ゴシック" w:cs="Times New Roman" w:hint="eastAsia"/>
          <w:b/>
          <w:bCs/>
          <w:color w:val="FF0000"/>
          <w:sz w:val="22"/>
        </w:rPr>
        <w:t>を</w:t>
      </w:r>
      <w:r w:rsidRPr="00683381">
        <w:rPr>
          <w:rFonts w:ascii="ＭＳ ゴシック" w:eastAsia="ＭＳ ゴシック" w:hAnsi="ＭＳ ゴシック" w:cs="Times New Roman" w:hint="eastAsia"/>
          <w:b/>
          <w:bCs/>
          <w:color w:val="FF0000"/>
          <w:sz w:val="22"/>
        </w:rPr>
        <w:t>別書類として添付することが必要】</w:t>
      </w:r>
    </w:p>
    <w:p w14:paraId="6AF59248" w14:textId="69F9BD5A" w:rsidR="00881E26" w:rsidRPr="005224E4" w:rsidRDefault="00881E26" w:rsidP="004D5488">
      <w:pPr>
        <w:spacing w:line="0" w:lineRule="atLeast"/>
        <w:rPr>
          <w:rFonts w:ascii="ＭＳ ゴシック" w:eastAsia="ＭＳ ゴシック" w:hAnsi="ＭＳ ゴシック" w:cs="Times New Roman"/>
          <w:b/>
          <w:bCs/>
          <w:sz w:val="22"/>
        </w:rPr>
      </w:pPr>
    </w:p>
    <w:tbl>
      <w:tblPr>
        <w:tblStyle w:val="a4"/>
        <w:tblW w:w="0" w:type="auto"/>
        <w:tblInd w:w="562" w:type="dxa"/>
        <w:tblLook w:val="04A0" w:firstRow="1" w:lastRow="0" w:firstColumn="1" w:lastColumn="0" w:noHBand="0" w:noVBand="1"/>
      </w:tblPr>
      <w:tblGrid>
        <w:gridCol w:w="9174"/>
      </w:tblGrid>
      <w:tr w:rsidR="00881E26" w:rsidRPr="00A018C1" w14:paraId="29D88600" w14:textId="77777777" w:rsidTr="00D20DAA">
        <w:trPr>
          <w:trHeight w:val="835"/>
        </w:trPr>
        <w:tc>
          <w:tcPr>
            <w:tcW w:w="9174" w:type="dxa"/>
            <w:vAlign w:val="center"/>
          </w:tcPr>
          <w:p w14:paraId="30FBB88D" w14:textId="31F9A319" w:rsidR="009E1D6C" w:rsidRDefault="005342DB" w:rsidP="005342DB">
            <w:pPr>
              <w:spacing w:line="0" w:lineRule="atLeast"/>
              <w:rPr>
                <w:rFonts w:ascii="ＭＳ ゴシック" w:eastAsia="ＭＳ ゴシック" w:hAnsi="ＭＳ ゴシック" w:cs="Times New Roman"/>
                <w:b/>
                <w:bCs/>
                <w:sz w:val="22"/>
              </w:rPr>
            </w:pPr>
            <w:r>
              <w:rPr>
                <w:rFonts w:ascii="ＭＳ ゴシック" w:eastAsia="ＭＳ ゴシック" w:hAnsi="ＭＳ ゴシック" w:cs="Times New Roman" w:hint="eastAsia"/>
                <w:b/>
                <w:bCs/>
                <w:sz w:val="22"/>
              </w:rPr>
              <w:t>院長直轄の組織として</w:t>
            </w:r>
            <w:r w:rsidR="00881E26" w:rsidRPr="00A018C1">
              <w:rPr>
                <w:rFonts w:ascii="ＭＳ ゴシック" w:eastAsia="ＭＳ ゴシック" w:hAnsi="ＭＳ ゴシック" w:cs="Times New Roman" w:hint="eastAsia"/>
                <w:b/>
                <w:bCs/>
                <w:sz w:val="22"/>
              </w:rPr>
              <w:t>感染防止対策部門を設置し、●●医師（院長）を院内感染管理者として配置した。</w:t>
            </w:r>
          </w:p>
          <w:p w14:paraId="18C72710" w14:textId="77777777" w:rsidR="00B066AE" w:rsidRDefault="00B066AE" w:rsidP="005342DB">
            <w:pPr>
              <w:spacing w:line="0" w:lineRule="atLeast"/>
              <w:rPr>
                <w:rFonts w:ascii="ＭＳ ゴシック" w:eastAsia="ＭＳ ゴシック" w:hAnsi="ＭＳ ゴシック" w:cs="Times New Roman"/>
                <w:b/>
                <w:bCs/>
                <w:sz w:val="22"/>
              </w:rPr>
            </w:pPr>
          </w:p>
          <w:p w14:paraId="7BBD57A6" w14:textId="521CABE8" w:rsidR="009E1D6C" w:rsidRPr="009E1D6C" w:rsidRDefault="009E1D6C" w:rsidP="005342DB">
            <w:pPr>
              <w:spacing w:line="0" w:lineRule="atLeast"/>
              <w:rPr>
                <w:rFonts w:ascii="ＭＳ ゴシック" w:eastAsia="ＭＳ ゴシック" w:hAnsi="ＭＳ ゴシック" w:cs="Times New Roman"/>
                <w:b/>
                <w:bCs/>
                <w:sz w:val="22"/>
              </w:rPr>
            </w:pPr>
          </w:p>
        </w:tc>
      </w:tr>
    </w:tbl>
    <w:p w14:paraId="50559C86" w14:textId="7F629F76" w:rsidR="007A00E7" w:rsidRDefault="007A00E7" w:rsidP="00B066AE">
      <w:pPr>
        <w:spacing w:line="0" w:lineRule="atLeast"/>
        <w:jc w:val="right"/>
        <w:rPr>
          <w:rFonts w:ascii="ＭＳ ゴシック" w:eastAsia="ＭＳ ゴシック" w:hAnsi="ＭＳ ゴシック" w:cs="Times New Roman"/>
          <w:b/>
          <w:bCs/>
          <w:color w:val="FF0000"/>
          <w:sz w:val="22"/>
        </w:rPr>
      </w:pPr>
    </w:p>
    <w:p w14:paraId="058C6975" w14:textId="76B65D15" w:rsidR="007A00E7" w:rsidRDefault="007A00E7" w:rsidP="00B066AE">
      <w:pPr>
        <w:spacing w:line="0" w:lineRule="atLeast"/>
        <w:jc w:val="right"/>
        <w:rPr>
          <w:rFonts w:ascii="ＭＳ ゴシック" w:eastAsia="ＭＳ ゴシック" w:hAnsi="ＭＳ ゴシック" w:cs="Times New Roman"/>
          <w:b/>
          <w:bCs/>
          <w:color w:val="FF0000"/>
          <w:sz w:val="22"/>
        </w:rPr>
      </w:pPr>
    </w:p>
    <w:p w14:paraId="4D1DD594" w14:textId="0C977EC9" w:rsidR="007A00E7" w:rsidRDefault="007A00E7" w:rsidP="00B066AE">
      <w:pPr>
        <w:spacing w:line="0" w:lineRule="atLeast"/>
        <w:jc w:val="right"/>
        <w:rPr>
          <w:rFonts w:ascii="ＭＳ ゴシック" w:eastAsia="ＭＳ ゴシック" w:hAnsi="ＭＳ ゴシック" w:cs="Times New Roman"/>
          <w:b/>
          <w:bCs/>
          <w:color w:val="FF0000"/>
          <w:sz w:val="22"/>
        </w:rPr>
      </w:pPr>
    </w:p>
    <w:p w14:paraId="2AE7ADB4" w14:textId="14FF8D36" w:rsidR="007A00E7" w:rsidRDefault="007A00E7" w:rsidP="00B066AE">
      <w:pPr>
        <w:spacing w:line="0" w:lineRule="atLeast"/>
        <w:jc w:val="right"/>
        <w:rPr>
          <w:rFonts w:ascii="ＭＳ ゴシック" w:eastAsia="ＭＳ ゴシック" w:hAnsi="ＭＳ ゴシック" w:cs="Times New Roman"/>
          <w:b/>
          <w:bCs/>
          <w:color w:val="FF0000"/>
          <w:sz w:val="22"/>
        </w:rPr>
      </w:pPr>
    </w:p>
    <w:p w14:paraId="4E76EFCA" w14:textId="43DA0627" w:rsidR="00250FB7" w:rsidRPr="00A018C1" w:rsidRDefault="00250FB7" w:rsidP="004D5488">
      <w:pPr>
        <w:spacing w:line="0" w:lineRule="atLeast"/>
        <w:rPr>
          <w:rFonts w:ascii="ＭＳ ゴシック" w:eastAsia="ＭＳ ゴシック" w:hAnsi="ＭＳ ゴシック" w:cs="Times New Roman"/>
          <w:b/>
          <w:bCs/>
          <w:sz w:val="22"/>
        </w:rPr>
      </w:pPr>
    </w:p>
    <w:p w14:paraId="1E2AE3FB" w14:textId="5B885C8E" w:rsidR="00250FB7" w:rsidRPr="00A018C1" w:rsidRDefault="00881E26" w:rsidP="004D5488">
      <w:pPr>
        <w:spacing w:line="0" w:lineRule="atLeast"/>
        <w:rPr>
          <w:rFonts w:ascii="ＭＳ ゴシック" w:eastAsia="ＭＳ ゴシック" w:hAnsi="ＭＳ ゴシック" w:cs="Times New Roman"/>
          <w:b/>
          <w:bCs/>
          <w:sz w:val="22"/>
        </w:rPr>
      </w:pPr>
      <w:r w:rsidRPr="00A018C1">
        <w:rPr>
          <w:rFonts w:ascii="ＭＳ ゴシック" w:eastAsia="ＭＳ ゴシック" w:hAnsi="ＭＳ ゴシック" w:cs="Times New Roman" w:hint="eastAsia"/>
          <w:b/>
          <w:bCs/>
          <w:sz w:val="22"/>
        </w:rPr>
        <w:t>（添付資料２）感染防止対策部門の業務指針及び院内感染管理者の業務内容が明記された文書</w:t>
      </w:r>
    </w:p>
    <w:p w14:paraId="42EADA5A" w14:textId="6D012BA7" w:rsidR="007A00E7" w:rsidRPr="00683381" w:rsidRDefault="007A00E7" w:rsidP="005F091C">
      <w:pPr>
        <w:spacing w:line="0" w:lineRule="atLeast"/>
        <w:jc w:val="left"/>
        <w:rPr>
          <w:rFonts w:ascii="ＭＳ ゴシック" w:eastAsia="ＭＳ ゴシック" w:hAnsi="ＭＳ ゴシック" w:cs="Times New Roman"/>
          <w:b/>
          <w:bCs/>
          <w:color w:val="FF0000"/>
          <w:sz w:val="22"/>
        </w:rPr>
      </w:pPr>
      <w:r w:rsidRPr="00683381">
        <w:rPr>
          <w:rFonts w:ascii="ＭＳ ゴシック" w:eastAsia="ＭＳ ゴシック" w:hAnsi="ＭＳ ゴシック" w:cs="Times New Roman" w:hint="eastAsia"/>
          <w:b/>
          <w:bCs/>
          <w:color w:val="FF0000"/>
          <w:sz w:val="22"/>
        </w:rPr>
        <w:t>※【</w:t>
      </w:r>
      <w:r>
        <w:rPr>
          <w:rFonts w:ascii="ＭＳ ゴシック" w:eastAsia="ＭＳ ゴシック" w:hAnsi="ＭＳ ゴシック" w:cs="Times New Roman" w:hint="eastAsia"/>
          <w:b/>
          <w:bCs/>
          <w:color w:val="FF0000"/>
          <w:sz w:val="22"/>
        </w:rPr>
        <w:t>下記</w:t>
      </w:r>
      <w:r w:rsidR="005E3E29">
        <w:rPr>
          <w:rFonts w:ascii="ＭＳ ゴシック" w:eastAsia="ＭＳ ゴシック" w:hAnsi="ＭＳ ゴシック" w:cs="Times New Roman" w:hint="eastAsia"/>
          <w:b/>
          <w:bCs/>
          <w:color w:val="FF0000"/>
          <w:sz w:val="22"/>
        </w:rPr>
        <w:t>内容</w:t>
      </w:r>
      <w:r w:rsidRPr="00683381">
        <w:rPr>
          <w:rFonts w:ascii="ＭＳ ゴシック" w:eastAsia="ＭＳ ゴシック" w:hAnsi="ＭＳ ゴシック" w:cs="Times New Roman" w:hint="eastAsia"/>
          <w:b/>
          <w:bCs/>
          <w:color w:val="FF0000"/>
          <w:sz w:val="22"/>
        </w:rPr>
        <w:t>が記載された書類</w:t>
      </w:r>
      <w:r>
        <w:rPr>
          <w:rFonts w:ascii="ＭＳ ゴシック" w:eastAsia="ＭＳ ゴシック" w:hAnsi="ＭＳ ゴシック" w:cs="Times New Roman" w:hint="eastAsia"/>
          <w:b/>
          <w:bCs/>
          <w:color w:val="FF0000"/>
          <w:sz w:val="22"/>
        </w:rPr>
        <w:t>を</w:t>
      </w:r>
      <w:r w:rsidRPr="00683381">
        <w:rPr>
          <w:rFonts w:ascii="ＭＳ ゴシック" w:eastAsia="ＭＳ ゴシック" w:hAnsi="ＭＳ ゴシック" w:cs="Times New Roman" w:hint="eastAsia"/>
          <w:b/>
          <w:bCs/>
          <w:color w:val="FF0000"/>
          <w:sz w:val="22"/>
        </w:rPr>
        <w:t>別書類として添付することが必要】</w:t>
      </w:r>
    </w:p>
    <w:p w14:paraId="2C1584C8" w14:textId="77777777" w:rsidR="00881E26" w:rsidRPr="007A00E7" w:rsidRDefault="00881E26" w:rsidP="00881E26">
      <w:pPr>
        <w:spacing w:line="0" w:lineRule="atLeast"/>
        <w:rPr>
          <w:rFonts w:ascii="ＭＳ ゴシック" w:eastAsia="ＭＳ ゴシック" w:hAnsi="ＭＳ ゴシック" w:cs="Times New Roman"/>
          <w:b/>
          <w:bCs/>
          <w:sz w:val="22"/>
        </w:rPr>
      </w:pPr>
    </w:p>
    <w:tbl>
      <w:tblPr>
        <w:tblStyle w:val="a4"/>
        <w:tblW w:w="0" w:type="auto"/>
        <w:tblInd w:w="562" w:type="dxa"/>
        <w:tblLook w:val="04A0" w:firstRow="1" w:lastRow="0" w:firstColumn="1" w:lastColumn="0" w:noHBand="0" w:noVBand="1"/>
      </w:tblPr>
      <w:tblGrid>
        <w:gridCol w:w="9174"/>
      </w:tblGrid>
      <w:tr w:rsidR="00881E26" w:rsidRPr="00A018C1" w14:paraId="50B421FD" w14:textId="77777777" w:rsidTr="00B448A0">
        <w:trPr>
          <w:trHeight w:val="835"/>
        </w:trPr>
        <w:tc>
          <w:tcPr>
            <w:tcW w:w="9174" w:type="dxa"/>
          </w:tcPr>
          <w:p w14:paraId="573DF530" w14:textId="77777777" w:rsidR="00D20DAA" w:rsidRPr="00A018C1" w:rsidRDefault="00D20DAA" w:rsidP="00B448A0">
            <w:pPr>
              <w:spacing w:line="0" w:lineRule="atLeast"/>
              <w:rPr>
                <w:rFonts w:ascii="ＭＳ ゴシック" w:eastAsia="ＭＳ ゴシック" w:hAnsi="ＭＳ ゴシック" w:cs="Times New Roman"/>
                <w:b/>
                <w:bCs/>
                <w:sz w:val="22"/>
                <w:u w:val="thick"/>
              </w:rPr>
            </w:pPr>
          </w:p>
          <w:p w14:paraId="2C7E610D" w14:textId="786F0C76" w:rsidR="00881E26" w:rsidRPr="00A018C1" w:rsidRDefault="00881E26" w:rsidP="00B448A0">
            <w:pPr>
              <w:spacing w:line="0" w:lineRule="atLeast"/>
              <w:rPr>
                <w:rFonts w:ascii="ＭＳ ゴシック" w:eastAsia="ＭＳ ゴシック" w:hAnsi="ＭＳ ゴシック" w:cs="Times New Roman"/>
                <w:b/>
                <w:bCs/>
                <w:sz w:val="22"/>
                <w:u w:val="thick"/>
              </w:rPr>
            </w:pPr>
            <w:r w:rsidRPr="00A018C1">
              <w:rPr>
                <w:rFonts w:ascii="ＭＳ ゴシック" w:eastAsia="ＭＳ ゴシック" w:hAnsi="ＭＳ ゴシック" w:cs="Times New Roman" w:hint="eastAsia"/>
                <w:b/>
                <w:bCs/>
                <w:sz w:val="22"/>
                <w:u w:val="thick"/>
              </w:rPr>
              <w:t>１．感染防止対策部門の業務指針</w:t>
            </w:r>
          </w:p>
          <w:p w14:paraId="2F8E8E4B" w14:textId="77777777" w:rsidR="005D71EA" w:rsidRPr="00A018C1" w:rsidRDefault="005D71EA" w:rsidP="005D71EA">
            <w:pPr>
              <w:spacing w:line="100" w:lineRule="exact"/>
              <w:rPr>
                <w:rFonts w:ascii="ＭＳ ゴシック" w:eastAsia="ＭＳ ゴシック" w:hAnsi="ＭＳ ゴシック" w:cs="Times New Roman"/>
                <w:b/>
                <w:bCs/>
                <w:sz w:val="22"/>
              </w:rPr>
            </w:pPr>
          </w:p>
          <w:p w14:paraId="0AF5A692" w14:textId="20E7B3F2" w:rsidR="005D71EA" w:rsidRPr="00A018C1" w:rsidRDefault="005D71EA" w:rsidP="005D71EA">
            <w:pPr>
              <w:spacing w:line="0" w:lineRule="atLeast"/>
              <w:ind w:leftChars="100" w:left="431" w:hangingChars="100" w:hanging="221"/>
              <w:rPr>
                <w:rFonts w:ascii="ＭＳ ゴシック" w:eastAsia="ＭＳ ゴシック" w:hAnsi="ＭＳ ゴシック" w:cs="Times New Roman"/>
                <w:b/>
                <w:bCs/>
                <w:sz w:val="22"/>
              </w:rPr>
            </w:pPr>
            <w:r w:rsidRPr="00A018C1">
              <w:rPr>
                <w:rFonts w:ascii="ＭＳ ゴシック" w:eastAsia="ＭＳ ゴシック" w:hAnsi="ＭＳ ゴシック" w:cs="Times New Roman" w:hint="eastAsia"/>
                <w:b/>
                <w:bCs/>
                <w:sz w:val="22"/>
              </w:rPr>
              <w:t>院内感染管理者である●●院長</w:t>
            </w:r>
            <w:r w:rsidR="00404C5C" w:rsidRPr="00A018C1">
              <w:rPr>
                <w:rFonts w:ascii="ＭＳ ゴシック" w:eastAsia="ＭＳ ゴシック" w:hAnsi="ＭＳ ゴシック" w:cs="Times New Roman" w:hint="eastAsia"/>
                <w:b/>
                <w:bCs/>
                <w:sz w:val="22"/>
              </w:rPr>
              <w:t>を中心に、職員の協力の下、感染症対策を実践する。</w:t>
            </w:r>
          </w:p>
          <w:p w14:paraId="0D03E1EB" w14:textId="77777777" w:rsidR="005D71EA" w:rsidRPr="00A018C1" w:rsidRDefault="005D71EA" w:rsidP="005D71EA">
            <w:pPr>
              <w:spacing w:line="100" w:lineRule="exact"/>
              <w:ind w:leftChars="100" w:left="431" w:hangingChars="100" w:hanging="221"/>
              <w:rPr>
                <w:rFonts w:ascii="ＭＳ ゴシック" w:eastAsia="ＭＳ ゴシック" w:hAnsi="ＭＳ ゴシック" w:cs="Times New Roman"/>
                <w:b/>
                <w:bCs/>
                <w:sz w:val="22"/>
              </w:rPr>
            </w:pPr>
          </w:p>
          <w:p w14:paraId="3AE4560B" w14:textId="77777777" w:rsidR="00881E26" w:rsidRPr="00A018C1" w:rsidRDefault="00881E26" w:rsidP="00B448A0">
            <w:pPr>
              <w:spacing w:line="0" w:lineRule="atLeast"/>
              <w:rPr>
                <w:rFonts w:ascii="ＭＳ ゴシック" w:eastAsia="ＭＳ ゴシック" w:hAnsi="ＭＳ ゴシック" w:cs="Times New Roman"/>
                <w:b/>
                <w:bCs/>
                <w:sz w:val="22"/>
              </w:rPr>
            </w:pPr>
          </w:p>
          <w:p w14:paraId="7C620EFF" w14:textId="6019D21E" w:rsidR="00881E26" w:rsidRPr="00A018C1" w:rsidRDefault="00881E26" w:rsidP="00B448A0">
            <w:pPr>
              <w:spacing w:line="0" w:lineRule="atLeast"/>
              <w:rPr>
                <w:rFonts w:ascii="ＭＳ ゴシック" w:eastAsia="ＭＳ ゴシック" w:hAnsi="ＭＳ ゴシック" w:cs="Times New Roman"/>
                <w:b/>
                <w:bCs/>
                <w:sz w:val="22"/>
                <w:u w:val="thick"/>
              </w:rPr>
            </w:pPr>
            <w:r w:rsidRPr="00A018C1">
              <w:rPr>
                <w:rFonts w:ascii="ＭＳ ゴシック" w:eastAsia="ＭＳ ゴシック" w:hAnsi="ＭＳ ゴシック" w:cs="Times New Roman" w:hint="eastAsia"/>
                <w:b/>
                <w:bCs/>
                <w:sz w:val="22"/>
                <w:u w:val="thick"/>
              </w:rPr>
              <w:t>２．院内感染管理者の業務内容</w:t>
            </w:r>
          </w:p>
          <w:p w14:paraId="599EB4B8" w14:textId="77777777" w:rsidR="008A12F9" w:rsidRPr="00A018C1" w:rsidRDefault="008A12F9" w:rsidP="008A12F9">
            <w:pPr>
              <w:spacing w:line="100" w:lineRule="exact"/>
              <w:rPr>
                <w:rFonts w:ascii="ＭＳ ゴシック" w:eastAsia="ＭＳ ゴシック" w:hAnsi="ＭＳ ゴシック" w:cs="Times New Roman"/>
                <w:b/>
                <w:bCs/>
                <w:sz w:val="22"/>
              </w:rPr>
            </w:pPr>
          </w:p>
          <w:p w14:paraId="5D9BA0E7" w14:textId="5AC6C042" w:rsidR="00881E26" w:rsidRPr="00A018C1" w:rsidRDefault="00881E26" w:rsidP="00881E26">
            <w:pPr>
              <w:spacing w:line="0" w:lineRule="atLeast"/>
              <w:ind w:leftChars="100" w:left="431" w:hangingChars="100" w:hanging="221"/>
              <w:rPr>
                <w:rFonts w:ascii="ＭＳ ゴシック" w:eastAsia="ＭＳ ゴシック" w:hAnsi="ＭＳ ゴシック" w:cs="Times New Roman"/>
                <w:b/>
                <w:bCs/>
                <w:sz w:val="22"/>
              </w:rPr>
            </w:pPr>
            <w:r w:rsidRPr="00A018C1">
              <w:rPr>
                <w:rFonts w:ascii="ＭＳ ゴシック" w:eastAsia="ＭＳ ゴシック" w:hAnsi="ＭＳ ゴシック" w:cs="Times New Roman" w:hint="eastAsia"/>
                <w:b/>
                <w:bCs/>
                <w:sz w:val="22"/>
              </w:rPr>
              <w:t>・</w:t>
            </w:r>
            <w:r w:rsidR="003642B0" w:rsidRPr="00A018C1">
              <w:rPr>
                <w:rFonts w:ascii="ＭＳ ゴシック" w:eastAsia="ＭＳ ゴシック" w:hAnsi="ＭＳ ゴシック" w:cs="Times New Roman" w:hint="eastAsia"/>
                <w:b/>
                <w:bCs/>
                <w:sz w:val="22"/>
              </w:rPr>
              <w:t>職員と協力の上、</w:t>
            </w:r>
            <w:r w:rsidR="005342DB">
              <w:rPr>
                <w:rFonts w:ascii="ＭＳ ゴシック" w:eastAsia="ＭＳ ゴシック" w:hAnsi="ＭＳ ゴシック" w:cs="Times New Roman" w:hint="eastAsia"/>
                <w:b/>
                <w:bCs/>
                <w:sz w:val="22"/>
              </w:rPr>
              <w:t>診療等における</w:t>
            </w:r>
            <w:r w:rsidRPr="00A018C1">
              <w:rPr>
                <w:rFonts w:ascii="ＭＳ ゴシック" w:eastAsia="ＭＳ ゴシック" w:hAnsi="ＭＳ ゴシック" w:cs="Times New Roman" w:hint="eastAsia"/>
                <w:b/>
                <w:bCs/>
                <w:sz w:val="22"/>
              </w:rPr>
              <w:t>感染防止に係る</w:t>
            </w:r>
            <w:r w:rsidR="005342DB">
              <w:rPr>
                <w:rFonts w:ascii="ＭＳ ゴシック" w:eastAsia="ＭＳ ゴシック" w:hAnsi="ＭＳ ゴシック" w:cs="Times New Roman" w:hint="eastAsia"/>
                <w:b/>
                <w:bCs/>
                <w:sz w:val="22"/>
              </w:rPr>
              <w:t>取組が実施されるよう管理を行う</w:t>
            </w:r>
            <w:r w:rsidR="008A12F9" w:rsidRPr="00A018C1">
              <w:rPr>
                <w:rFonts w:ascii="ＭＳ ゴシック" w:eastAsia="ＭＳ ゴシック" w:hAnsi="ＭＳ ゴシック" w:cs="Times New Roman" w:hint="eastAsia"/>
                <w:b/>
                <w:bCs/>
                <w:sz w:val="22"/>
              </w:rPr>
              <w:t>。</w:t>
            </w:r>
          </w:p>
          <w:p w14:paraId="70A208C2" w14:textId="77777777" w:rsidR="008A12F9" w:rsidRPr="00A018C1" w:rsidRDefault="008A12F9" w:rsidP="008A12F9">
            <w:pPr>
              <w:spacing w:line="100" w:lineRule="exact"/>
              <w:ind w:leftChars="100" w:left="431" w:hangingChars="100" w:hanging="221"/>
              <w:rPr>
                <w:rFonts w:ascii="ＭＳ ゴシック" w:eastAsia="ＭＳ ゴシック" w:hAnsi="ＭＳ ゴシック" w:cs="Times New Roman"/>
                <w:b/>
                <w:bCs/>
                <w:sz w:val="22"/>
              </w:rPr>
            </w:pPr>
          </w:p>
          <w:p w14:paraId="36789669" w14:textId="2BDF3279" w:rsidR="00881E26" w:rsidRPr="00A018C1" w:rsidRDefault="00881E26" w:rsidP="00881E26">
            <w:pPr>
              <w:spacing w:line="0" w:lineRule="atLeast"/>
              <w:ind w:leftChars="100" w:left="431" w:hangingChars="100" w:hanging="221"/>
              <w:rPr>
                <w:rFonts w:ascii="ＭＳ ゴシック" w:eastAsia="ＭＳ ゴシック" w:hAnsi="ＭＳ ゴシック" w:cs="Times New Roman"/>
                <w:b/>
                <w:bCs/>
                <w:sz w:val="22"/>
              </w:rPr>
            </w:pPr>
            <w:r w:rsidRPr="00A018C1">
              <w:rPr>
                <w:rFonts w:ascii="ＭＳ ゴシック" w:eastAsia="ＭＳ ゴシック" w:hAnsi="ＭＳ ゴシック" w:cs="Times New Roman" w:hint="eastAsia"/>
                <w:b/>
                <w:bCs/>
                <w:sz w:val="22"/>
              </w:rPr>
              <w:t>・最新のエビデンスに基づき、自施設の実状に合わせた標準予防策、感染経路別予防策、職業感染予防策、疾患別感染対策、洗浄・消毒・滅菌、抗菌薬適正使用等の内容を盛り込んだ手順書を作成</w:t>
            </w:r>
            <w:r w:rsidR="008A12F9" w:rsidRPr="00A018C1">
              <w:rPr>
                <w:rFonts w:ascii="ＭＳ ゴシック" w:eastAsia="ＭＳ ゴシック" w:hAnsi="ＭＳ ゴシック" w:cs="Times New Roman" w:hint="eastAsia"/>
                <w:b/>
                <w:bCs/>
                <w:sz w:val="22"/>
              </w:rPr>
              <w:t>し、必要に応じて適宜更新する。</w:t>
            </w:r>
          </w:p>
          <w:p w14:paraId="2CA00E1F" w14:textId="77777777" w:rsidR="008A12F9" w:rsidRPr="00A018C1" w:rsidRDefault="008A12F9" w:rsidP="008A12F9">
            <w:pPr>
              <w:spacing w:line="100" w:lineRule="exact"/>
              <w:ind w:leftChars="100" w:left="431" w:hangingChars="100" w:hanging="221"/>
              <w:rPr>
                <w:rFonts w:ascii="ＭＳ ゴシック" w:eastAsia="ＭＳ ゴシック" w:hAnsi="ＭＳ ゴシック" w:cs="Times New Roman"/>
                <w:b/>
                <w:bCs/>
                <w:sz w:val="22"/>
              </w:rPr>
            </w:pPr>
          </w:p>
          <w:p w14:paraId="4B2F017A" w14:textId="36D93A4C" w:rsidR="00881E26" w:rsidRPr="00A018C1" w:rsidRDefault="00881E26" w:rsidP="00881E26">
            <w:pPr>
              <w:spacing w:line="0" w:lineRule="atLeast"/>
              <w:ind w:leftChars="100" w:left="431" w:hangingChars="100" w:hanging="221"/>
              <w:rPr>
                <w:rFonts w:ascii="ＭＳ ゴシック" w:eastAsia="ＭＳ ゴシック" w:hAnsi="ＭＳ ゴシック" w:cs="Times New Roman"/>
                <w:b/>
                <w:bCs/>
                <w:sz w:val="22"/>
              </w:rPr>
            </w:pPr>
            <w:r w:rsidRPr="00A018C1">
              <w:rPr>
                <w:rFonts w:ascii="ＭＳ ゴシック" w:eastAsia="ＭＳ ゴシック" w:hAnsi="ＭＳ ゴシック" w:cs="Times New Roman" w:hint="eastAsia"/>
                <w:b/>
                <w:bCs/>
                <w:sz w:val="22"/>
              </w:rPr>
              <w:t>・職員を対象として、</w:t>
            </w:r>
            <w:r w:rsidR="008A12F9" w:rsidRPr="00A018C1">
              <w:rPr>
                <w:rFonts w:ascii="ＭＳ ゴシック" w:eastAsia="ＭＳ ゴシック" w:hAnsi="ＭＳ ゴシック" w:cs="Times New Roman" w:hint="eastAsia"/>
                <w:b/>
                <w:bCs/>
                <w:sz w:val="22"/>
              </w:rPr>
              <w:t>少なくとも</w:t>
            </w:r>
            <w:r w:rsidRPr="00A018C1">
              <w:rPr>
                <w:rFonts w:ascii="ＭＳ ゴシック" w:eastAsia="ＭＳ ゴシック" w:hAnsi="ＭＳ ゴシック" w:cs="Times New Roman" w:hint="eastAsia"/>
                <w:b/>
                <w:bCs/>
                <w:sz w:val="22"/>
              </w:rPr>
              <w:t>年２回程度、定期的に院内感染対策に関する研修を</w:t>
            </w:r>
            <w:r w:rsidR="008A12F9" w:rsidRPr="00A018C1">
              <w:rPr>
                <w:rFonts w:ascii="ＭＳ ゴシック" w:eastAsia="ＭＳ ゴシック" w:hAnsi="ＭＳ ゴシック" w:cs="Times New Roman" w:hint="eastAsia"/>
                <w:b/>
                <w:bCs/>
                <w:sz w:val="22"/>
              </w:rPr>
              <w:t>行う。</w:t>
            </w:r>
          </w:p>
          <w:p w14:paraId="469E3E5D" w14:textId="77777777" w:rsidR="008A12F9" w:rsidRPr="00A018C1" w:rsidRDefault="008A12F9" w:rsidP="008A12F9">
            <w:pPr>
              <w:spacing w:line="100" w:lineRule="exact"/>
              <w:ind w:leftChars="100" w:left="431" w:hangingChars="100" w:hanging="221"/>
              <w:rPr>
                <w:rFonts w:ascii="ＭＳ ゴシック" w:eastAsia="ＭＳ ゴシック" w:hAnsi="ＭＳ ゴシック" w:cs="Times New Roman"/>
                <w:b/>
                <w:bCs/>
                <w:sz w:val="22"/>
              </w:rPr>
            </w:pPr>
          </w:p>
          <w:p w14:paraId="65587C29" w14:textId="385A5FCD" w:rsidR="00881E26" w:rsidRPr="00A018C1" w:rsidRDefault="00881E26" w:rsidP="00881E26">
            <w:pPr>
              <w:spacing w:line="0" w:lineRule="atLeast"/>
              <w:ind w:leftChars="100" w:left="431" w:hangingChars="100" w:hanging="221"/>
              <w:rPr>
                <w:rFonts w:ascii="ＭＳ ゴシック" w:eastAsia="ＭＳ ゴシック" w:hAnsi="ＭＳ ゴシック" w:cs="Times New Roman"/>
                <w:b/>
                <w:bCs/>
                <w:sz w:val="22"/>
              </w:rPr>
            </w:pPr>
            <w:r w:rsidRPr="00A018C1">
              <w:rPr>
                <w:rFonts w:ascii="ＭＳ ゴシック" w:eastAsia="ＭＳ ゴシック" w:hAnsi="ＭＳ ゴシック" w:cs="Times New Roman" w:hint="eastAsia"/>
                <w:b/>
                <w:bCs/>
                <w:sz w:val="22"/>
              </w:rPr>
              <w:t>・少なくとも年２回程度、感染対策向上加算１に係る届出を行った医療機関又は地域の医師会が定期的に主催する院内感染対策に関するカンファレンスに参加する</w:t>
            </w:r>
            <w:r w:rsidR="008A12F9" w:rsidRPr="00A018C1">
              <w:rPr>
                <w:rFonts w:ascii="ＭＳ ゴシック" w:eastAsia="ＭＳ ゴシック" w:hAnsi="ＭＳ ゴシック" w:cs="Times New Roman" w:hint="eastAsia"/>
                <w:b/>
                <w:bCs/>
                <w:sz w:val="22"/>
              </w:rPr>
              <w:t>。</w:t>
            </w:r>
          </w:p>
          <w:p w14:paraId="7E1A1742" w14:textId="77777777" w:rsidR="008A12F9" w:rsidRPr="00A018C1" w:rsidRDefault="008A12F9" w:rsidP="008A12F9">
            <w:pPr>
              <w:spacing w:line="100" w:lineRule="exact"/>
              <w:ind w:leftChars="100" w:left="431" w:hangingChars="100" w:hanging="221"/>
              <w:rPr>
                <w:rFonts w:ascii="ＭＳ ゴシック" w:eastAsia="ＭＳ ゴシック" w:hAnsi="ＭＳ ゴシック" w:cs="Times New Roman"/>
                <w:b/>
                <w:bCs/>
                <w:sz w:val="22"/>
              </w:rPr>
            </w:pPr>
          </w:p>
          <w:p w14:paraId="13FF5E5F" w14:textId="7805AA88" w:rsidR="00881E26" w:rsidRPr="00A018C1" w:rsidRDefault="00881E26" w:rsidP="00881E26">
            <w:pPr>
              <w:spacing w:line="0" w:lineRule="atLeast"/>
              <w:ind w:leftChars="100" w:left="431" w:hangingChars="100" w:hanging="221"/>
              <w:rPr>
                <w:rFonts w:ascii="ＭＳ ゴシック" w:eastAsia="ＭＳ ゴシック" w:hAnsi="ＭＳ ゴシック" w:cs="Times New Roman"/>
                <w:b/>
                <w:bCs/>
                <w:sz w:val="22"/>
              </w:rPr>
            </w:pPr>
            <w:r w:rsidRPr="00A018C1">
              <w:rPr>
                <w:rFonts w:ascii="ＭＳ ゴシック" w:eastAsia="ＭＳ ゴシック" w:hAnsi="ＭＳ ゴシック" w:cs="Times New Roman" w:hint="eastAsia"/>
                <w:b/>
                <w:bCs/>
                <w:sz w:val="22"/>
              </w:rPr>
              <w:t>・１週間に１回程度、定期的に院内を巡回し、院内感染事例の把握を行うとともに、院内感染防止対策の実施状況の把握・指導を行う</w:t>
            </w:r>
            <w:r w:rsidR="008A12F9" w:rsidRPr="00A018C1">
              <w:rPr>
                <w:rFonts w:ascii="ＭＳ ゴシック" w:eastAsia="ＭＳ ゴシック" w:hAnsi="ＭＳ ゴシック" w:cs="Times New Roman" w:hint="eastAsia"/>
                <w:b/>
                <w:bCs/>
                <w:sz w:val="22"/>
              </w:rPr>
              <w:t>。</w:t>
            </w:r>
          </w:p>
          <w:p w14:paraId="70A05A41" w14:textId="77777777" w:rsidR="009E1D6C" w:rsidRPr="009E1D6C" w:rsidRDefault="009E1D6C" w:rsidP="00B448A0">
            <w:pPr>
              <w:spacing w:line="0" w:lineRule="atLeast"/>
              <w:rPr>
                <w:rFonts w:ascii="ＭＳ ゴシック" w:eastAsia="ＭＳ ゴシック" w:hAnsi="ＭＳ ゴシック" w:cs="Times New Roman"/>
                <w:b/>
                <w:bCs/>
                <w:sz w:val="22"/>
              </w:rPr>
            </w:pPr>
          </w:p>
          <w:p w14:paraId="5093C9DE" w14:textId="2674F9D0" w:rsidR="009E1D6C" w:rsidRPr="00A018C1" w:rsidRDefault="009E1D6C" w:rsidP="00B448A0">
            <w:pPr>
              <w:spacing w:line="0" w:lineRule="atLeast"/>
              <w:rPr>
                <w:rFonts w:ascii="ＭＳ ゴシック" w:eastAsia="ＭＳ ゴシック" w:hAnsi="ＭＳ ゴシック" w:cs="Times New Roman"/>
                <w:b/>
                <w:bCs/>
                <w:sz w:val="22"/>
              </w:rPr>
            </w:pPr>
          </w:p>
        </w:tc>
      </w:tr>
    </w:tbl>
    <w:p w14:paraId="2988C6AC" w14:textId="4447455A" w:rsidR="00881E26" w:rsidRPr="00B066AE" w:rsidRDefault="00881E26" w:rsidP="00881E26">
      <w:pPr>
        <w:spacing w:line="0" w:lineRule="atLeast"/>
        <w:rPr>
          <w:rFonts w:ascii="ＭＳ ゴシック" w:eastAsia="ＭＳ ゴシック" w:hAnsi="ＭＳ ゴシック" w:cs="Times New Roman"/>
          <w:b/>
          <w:bCs/>
          <w:sz w:val="22"/>
        </w:rPr>
      </w:pPr>
    </w:p>
    <w:p w14:paraId="7D3C5972" w14:textId="77777777" w:rsidR="00404C5C" w:rsidRPr="00A018C1" w:rsidRDefault="00404C5C" w:rsidP="00881E26">
      <w:pPr>
        <w:spacing w:line="0" w:lineRule="atLeast"/>
        <w:rPr>
          <w:rFonts w:ascii="ＭＳ ゴシック" w:eastAsia="ＭＳ ゴシック" w:hAnsi="ＭＳ ゴシック" w:cs="Times New Roman"/>
          <w:b/>
          <w:bCs/>
          <w:sz w:val="22"/>
        </w:rPr>
      </w:pPr>
    </w:p>
    <w:p w14:paraId="59E53231" w14:textId="77777777" w:rsidR="005224E4" w:rsidRDefault="005224E4">
      <w:pPr>
        <w:widowControl/>
        <w:jc w:val="left"/>
        <w:rPr>
          <w:rFonts w:ascii="ＭＳ ゴシック" w:eastAsia="ＭＳ ゴシック" w:hAnsi="ＭＳ ゴシック" w:cs="Times New Roman"/>
          <w:b/>
          <w:bCs/>
          <w:color w:val="000000"/>
          <w:sz w:val="22"/>
        </w:rPr>
      </w:pPr>
      <w:r>
        <w:rPr>
          <w:rFonts w:ascii="ＭＳ ゴシック" w:eastAsia="ＭＳ ゴシック" w:hAnsi="ＭＳ ゴシック" w:cs="Times New Roman"/>
          <w:b/>
          <w:bCs/>
          <w:color w:val="000000"/>
          <w:sz w:val="22"/>
        </w:rPr>
        <w:br w:type="page"/>
      </w:r>
    </w:p>
    <w:p w14:paraId="50E99568" w14:textId="35D57B3A" w:rsidR="00881E26" w:rsidRDefault="00404C5C" w:rsidP="004D5488">
      <w:pPr>
        <w:spacing w:line="0" w:lineRule="atLeast"/>
        <w:rPr>
          <w:rFonts w:ascii="ＭＳ ゴシック" w:eastAsia="ＭＳ ゴシック" w:hAnsi="ＭＳ ゴシック" w:cs="Times New Roman"/>
          <w:b/>
          <w:bCs/>
          <w:color w:val="000000"/>
          <w:sz w:val="22"/>
        </w:rPr>
      </w:pPr>
      <w:r>
        <w:rPr>
          <w:rFonts w:ascii="ＭＳ ゴシック" w:eastAsia="ＭＳ ゴシック" w:hAnsi="ＭＳ ゴシック" w:cs="Times New Roman" w:hint="eastAsia"/>
          <w:b/>
          <w:bCs/>
          <w:color w:val="000000"/>
          <w:sz w:val="22"/>
        </w:rPr>
        <w:lastRenderedPageBreak/>
        <w:t>（添付資料３）</w:t>
      </w:r>
      <w:r w:rsidRPr="004D5488">
        <w:rPr>
          <w:rFonts w:ascii="ＭＳ ゴシック" w:eastAsia="ＭＳ ゴシック" w:hAnsi="ＭＳ ゴシック" w:cs="Times New Roman" w:hint="eastAsia"/>
          <w:b/>
          <w:bCs/>
          <w:color w:val="000000"/>
          <w:sz w:val="22"/>
        </w:rPr>
        <w:t>標準予防策等の内容を盛り込んだ手順書</w:t>
      </w:r>
    </w:p>
    <w:p w14:paraId="7DE91CD4" w14:textId="3EFC28FE" w:rsidR="00B17518" w:rsidRPr="00683381" w:rsidRDefault="00B17518" w:rsidP="005F091C">
      <w:pPr>
        <w:spacing w:line="0" w:lineRule="atLeast"/>
        <w:jc w:val="left"/>
        <w:rPr>
          <w:rFonts w:ascii="ＭＳ ゴシック" w:eastAsia="ＭＳ ゴシック" w:hAnsi="ＭＳ ゴシック" w:cs="Times New Roman"/>
          <w:b/>
          <w:bCs/>
          <w:color w:val="FF0000"/>
          <w:sz w:val="22"/>
        </w:rPr>
      </w:pPr>
      <w:r w:rsidRPr="00683381">
        <w:rPr>
          <w:rFonts w:ascii="ＭＳ ゴシック" w:eastAsia="ＭＳ ゴシック" w:hAnsi="ＭＳ ゴシック" w:cs="Times New Roman" w:hint="eastAsia"/>
          <w:b/>
          <w:bCs/>
          <w:color w:val="FF0000"/>
          <w:sz w:val="22"/>
        </w:rPr>
        <w:t>※【</w:t>
      </w:r>
      <w:r>
        <w:rPr>
          <w:rFonts w:ascii="ＭＳ ゴシック" w:eastAsia="ＭＳ ゴシック" w:hAnsi="ＭＳ ゴシック" w:cs="Times New Roman" w:hint="eastAsia"/>
          <w:b/>
          <w:bCs/>
          <w:color w:val="FF0000"/>
          <w:sz w:val="22"/>
        </w:rPr>
        <w:t>下記</w:t>
      </w:r>
      <w:r w:rsidR="005E3E29">
        <w:rPr>
          <w:rFonts w:ascii="ＭＳ ゴシック" w:eastAsia="ＭＳ ゴシック" w:hAnsi="ＭＳ ゴシック" w:cs="Times New Roman" w:hint="eastAsia"/>
          <w:b/>
          <w:bCs/>
          <w:color w:val="FF0000"/>
          <w:sz w:val="22"/>
        </w:rPr>
        <w:t>内容</w:t>
      </w:r>
      <w:r w:rsidRPr="00683381">
        <w:rPr>
          <w:rFonts w:ascii="ＭＳ ゴシック" w:eastAsia="ＭＳ ゴシック" w:hAnsi="ＭＳ ゴシック" w:cs="Times New Roman" w:hint="eastAsia"/>
          <w:b/>
          <w:bCs/>
          <w:color w:val="FF0000"/>
          <w:sz w:val="22"/>
        </w:rPr>
        <w:t>が記載された書類</w:t>
      </w:r>
      <w:r>
        <w:rPr>
          <w:rFonts w:ascii="ＭＳ ゴシック" w:eastAsia="ＭＳ ゴシック" w:hAnsi="ＭＳ ゴシック" w:cs="Times New Roman" w:hint="eastAsia"/>
          <w:b/>
          <w:bCs/>
          <w:color w:val="FF0000"/>
          <w:sz w:val="22"/>
        </w:rPr>
        <w:t>を</w:t>
      </w:r>
      <w:r w:rsidRPr="00683381">
        <w:rPr>
          <w:rFonts w:ascii="ＭＳ ゴシック" w:eastAsia="ＭＳ ゴシック" w:hAnsi="ＭＳ ゴシック" w:cs="Times New Roman" w:hint="eastAsia"/>
          <w:b/>
          <w:bCs/>
          <w:color w:val="FF0000"/>
          <w:sz w:val="22"/>
        </w:rPr>
        <w:t>別書類として添付することが必要】</w:t>
      </w:r>
    </w:p>
    <w:p w14:paraId="48041619" w14:textId="5FD08E4E" w:rsidR="00901E11" w:rsidRDefault="00901E11" w:rsidP="004D5488">
      <w:pPr>
        <w:spacing w:line="0" w:lineRule="atLeast"/>
        <w:rPr>
          <w:rFonts w:ascii="ＭＳ ゴシック" w:eastAsia="ＭＳ ゴシック" w:hAnsi="ＭＳ ゴシック" w:cs="Times New Roman"/>
          <w:b/>
          <w:bCs/>
          <w:color w:val="000000"/>
          <w:sz w:val="22"/>
        </w:rPr>
      </w:pPr>
    </w:p>
    <w:p w14:paraId="7083708D" w14:textId="00715683" w:rsidR="00901E11" w:rsidRPr="00290591" w:rsidRDefault="00901E11" w:rsidP="00901E11">
      <w:pPr>
        <w:autoSpaceDE w:val="0"/>
        <w:autoSpaceDN w:val="0"/>
        <w:adjustRightInd w:val="0"/>
        <w:jc w:val="left"/>
        <w:rPr>
          <w:rFonts w:ascii="ＭＳ Ｐゴシック" w:hAnsi="ＭＳ Ｐゴシック" w:cs="MS-Mincho"/>
          <w:b/>
          <w:kern w:val="0"/>
          <w:szCs w:val="21"/>
          <w:lang w:eastAsia="zh-TW"/>
        </w:rPr>
      </w:pPr>
      <w:r w:rsidRPr="00290591">
        <w:rPr>
          <w:rFonts w:ascii="ＭＳ Ｐゴシック" w:hAnsi="ＭＳ Ｐゴシック" w:cs="MS-Mincho"/>
          <w:b/>
          <w:kern w:val="0"/>
          <w:szCs w:val="21"/>
          <w:lang w:eastAsia="zh-TW"/>
        </w:rPr>
        <w:t>1</w:t>
      </w:r>
      <w:r w:rsidRPr="00290591">
        <w:rPr>
          <w:rFonts w:ascii="ＭＳ Ｐゴシック" w:hAnsi="ＭＳ Ｐゴシック" w:cs="MS-Mincho" w:hint="eastAsia"/>
          <w:b/>
          <w:kern w:val="0"/>
          <w:szCs w:val="21"/>
          <w:lang w:eastAsia="zh-TW"/>
        </w:rPr>
        <w:t>．手指衛生</w:t>
      </w:r>
    </w:p>
    <w:p w14:paraId="7D81C1FC" w14:textId="77777777" w:rsidR="00901E11" w:rsidRPr="00290591" w:rsidRDefault="00901E11" w:rsidP="00901E11">
      <w:pPr>
        <w:autoSpaceDE w:val="0"/>
        <w:autoSpaceDN w:val="0"/>
        <w:adjustRightInd w:val="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手指衛生は、感染対策の基本であるので、これを遵守する。</w:t>
      </w:r>
    </w:p>
    <w:p w14:paraId="75FBEEFC" w14:textId="77777777" w:rsidR="00901E11" w:rsidRPr="00290591" w:rsidRDefault="00901E11" w:rsidP="00901E11">
      <w:pPr>
        <w:numPr>
          <w:ilvl w:val="0"/>
          <w:numId w:val="2"/>
        </w:numPr>
        <w:autoSpaceDE w:val="0"/>
        <w:autoSpaceDN w:val="0"/>
        <w:adjustRightInd w:val="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手指衛生の重要性を認識して、遵守率が高くなるような教育、介入を</w:t>
      </w:r>
      <w:r>
        <w:rPr>
          <w:rFonts w:ascii="ＭＳ Ｐ明朝" w:eastAsia="ＭＳ Ｐ明朝" w:hAnsi="ＭＳ Ｐ明朝" w:cs="MS-Mincho" w:hint="eastAsia"/>
          <w:kern w:val="0"/>
          <w:szCs w:val="21"/>
        </w:rPr>
        <w:t>行</w:t>
      </w:r>
      <w:r w:rsidRPr="00290591">
        <w:rPr>
          <w:rFonts w:ascii="ＭＳ Ｐ明朝" w:eastAsia="ＭＳ Ｐ明朝" w:hAnsi="ＭＳ Ｐ明朝" w:cs="MS-Mincho" w:hint="eastAsia"/>
          <w:kern w:val="0"/>
          <w:szCs w:val="21"/>
        </w:rPr>
        <w:t>う。</w:t>
      </w:r>
    </w:p>
    <w:p w14:paraId="5D0C1EEC" w14:textId="77777777" w:rsidR="00901E11" w:rsidRPr="00290591" w:rsidRDefault="00901E11" w:rsidP="00901E11">
      <w:pPr>
        <w:numPr>
          <w:ilvl w:val="0"/>
          <w:numId w:val="2"/>
        </w:numPr>
        <w:autoSpaceDE w:val="0"/>
        <w:autoSpaceDN w:val="0"/>
        <w:adjustRightInd w:val="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手洗い、あるいは、手指消毒のための設備／備品を整備し、患者ケアの前後には必ず手指衛生を遵守する。</w:t>
      </w:r>
    </w:p>
    <w:p w14:paraId="350B3ACC" w14:textId="77777777" w:rsidR="00901E11" w:rsidRPr="00290591" w:rsidRDefault="00901E11" w:rsidP="00901E11">
      <w:pPr>
        <w:numPr>
          <w:ilvl w:val="0"/>
          <w:numId w:val="2"/>
        </w:numPr>
        <w:autoSpaceDE w:val="0"/>
        <w:autoSpaceDN w:val="0"/>
        <w:adjustRightInd w:val="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手指消毒は、手指消毒用アルコール製剤による擦式消毒、もしくは、石けんあるいは抗菌性石けん（クロルヘキシジン・スクラブ剤、ポビドンヨード・スクラブ剤等）と流水による手洗いを基本とし、これを</w:t>
      </w:r>
      <w:r>
        <w:rPr>
          <w:rFonts w:ascii="ＭＳ Ｐ明朝" w:eastAsia="ＭＳ Ｐ明朝" w:hAnsi="ＭＳ Ｐ明朝" w:cs="MS-Mincho" w:hint="eastAsia"/>
          <w:kern w:val="0"/>
          <w:szCs w:val="21"/>
        </w:rPr>
        <w:t>行</w:t>
      </w:r>
      <w:r w:rsidRPr="00290591">
        <w:rPr>
          <w:rFonts w:ascii="ＭＳ Ｐ明朝" w:eastAsia="ＭＳ Ｐ明朝" w:hAnsi="ＭＳ Ｐ明朝" w:cs="MS-Mincho" w:hint="eastAsia"/>
          <w:kern w:val="0"/>
          <w:szCs w:val="21"/>
        </w:rPr>
        <w:t>う。</w:t>
      </w:r>
    </w:p>
    <w:p w14:paraId="0ADB6FA4" w14:textId="77777777" w:rsidR="00901E11" w:rsidRPr="00290591" w:rsidRDefault="00901E11" w:rsidP="00901E11">
      <w:pPr>
        <w:numPr>
          <w:ilvl w:val="0"/>
          <w:numId w:val="2"/>
        </w:numPr>
        <w:autoSpaceDE w:val="0"/>
        <w:autoSpaceDN w:val="0"/>
        <w:adjustRightInd w:val="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目に見える汚れがある場合には、石けんあるいは抗菌性石けんと流水による手洗いを</w:t>
      </w:r>
      <w:r>
        <w:rPr>
          <w:rFonts w:ascii="ＭＳ Ｐ明朝" w:eastAsia="ＭＳ Ｐ明朝" w:hAnsi="ＭＳ Ｐ明朝" w:cs="MS-Mincho" w:hint="eastAsia"/>
          <w:kern w:val="0"/>
          <w:szCs w:val="21"/>
        </w:rPr>
        <w:t>行</w:t>
      </w:r>
      <w:r w:rsidRPr="00290591">
        <w:rPr>
          <w:rFonts w:ascii="ＭＳ Ｐ明朝" w:eastAsia="ＭＳ Ｐ明朝" w:hAnsi="ＭＳ Ｐ明朝" w:cs="MS-Mincho" w:hint="eastAsia"/>
          <w:kern w:val="0"/>
          <w:szCs w:val="21"/>
        </w:rPr>
        <w:t>う。</w:t>
      </w:r>
    </w:p>
    <w:p w14:paraId="1F569DA7" w14:textId="77777777" w:rsidR="00901E11" w:rsidRPr="00290591" w:rsidRDefault="00901E11" w:rsidP="00901E11">
      <w:pPr>
        <w:numPr>
          <w:ilvl w:val="0"/>
          <w:numId w:val="2"/>
        </w:numPr>
        <w:autoSpaceDE w:val="0"/>
        <w:autoSpaceDN w:val="0"/>
        <w:adjustRightInd w:val="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アルコールに抵抗性のある微生物に考慮して、適宜石けんと流水もしくは抗菌石けんと流水による手洗いを追加する。</w:t>
      </w:r>
    </w:p>
    <w:p w14:paraId="58EAD68D" w14:textId="77777777" w:rsidR="00901E11" w:rsidRPr="00290591" w:rsidRDefault="00901E11" w:rsidP="00901E11">
      <w:pPr>
        <w:autoSpaceDE w:val="0"/>
        <w:autoSpaceDN w:val="0"/>
        <w:adjustRightInd w:val="0"/>
        <w:jc w:val="left"/>
        <w:rPr>
          <w:rFonts w:ascii="ＭＳ Ｐ明朝" w:eastAsia="ＭＳ Ｐ明朝" w:hAnsi="ＭＳ Ｐ明朝" w:cs="MS-Mincho"/>
          <w:kern w:val="0"/>
          <w:szCs w:val="21"/>
        </w:rPr>
      </w:pPr>
    </w:p>
    <w:p w14:paraId="4435B29E" w14:textId="73E66DD3" w:rsidR="00901E11" w:rsidRPr="00290591" w:rsidRDefault="00901E11" w:rsidP="00901E11">
      <w:pPr>
        <w:autoSpaceDE w:val="0"/>
        <w:autoSpaceDN w:val="0"/>
        <w:adjustRightInd w:val="0"/>
        <w:jc w:val="left"/>
        <w:rPr>
          <w:rFonts w:ascii="ＭＳ Ｐゴシック" w:hAnsi="ＭＳ Ｐゴシック" w:cs="MS-Mincho"/>
          <w:b/>
          <w:kern w:val="0"/>
          <w:szCs w:val="21"/>
        </w:rPr>
      </w:pPr>
      <w:r w:rsidRPr="00290591">
        <w:rPr>
          <w:rFonts w:ascii="ＭＳ Ｐゴシック" w:hAnsi="ＭＳ Ｐゴシック" w:cs="MS-Mincho"/>
          <w:b/>
          <w:kern w:val="0"/>
          <w:szCs w:val="21"/>
        </w:rPr>
        <w:t>2</w:t>
      </w:r>
      <w:r w:rsidRPr="00290591">
        <w:rPr>
          <w:rFonts w:ascii="ＭＳ Ｐゴシック" w:hAnsi="ＭＳ Ｐゴシック" w:cs="MS-Mincho" w:hint="eastAsia"/>
          <w:b/>
          <w:kern w:val="0"/>
          <w:szCs w:val="21"/>
        </w:rPr>
        <w:t>．微生物汚染経路遮断</w:t>
      </w:r>
    </w:p>
    <w:p w14:paraId="64EC17D6" w14:textId="7EF4290C" w:rsidR="00901E11" w:rsidRPr="00290591" w:rsidRDefault="00901E11" w:rsidP="00901E11">
      <w:pPr>
        <w:numPr>
          <w:ilvl w:val="0"/>
          <w:numId w:val="3"/>
        </w:numPr>
        <w:autoSpaceDE w:val="0"/>
        <w:autoSpaceDN w:val="0"/>
        <w:adjustRightInd w:val="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血液・体液・分泌物・排泄物・あるいはそれらによる汚染物などの感染性物質による接触汚染または飛沫汚染を受ける可能性のある場合には手袋、ガウン、マスクなどの個人用防護具</w:t>
      </w:r>
      <w:r w:rsidR="00D20DAA">
        <w:rPr>
          <w:rFonts w:ascii="ＭＳ Ｐ明朝" w:eastAsia="ＭＳ Ｐ明朝" w:hAnsi="ＭＳ Ｐ明朝" w:cs="MS-Mincho" w:hint="eastAsia"/>
          <w:kern w:val="0"/>
          <w:szCs w:val="21"/>
        </w:rPr>
        <w:t xml:space="preserve"> </w:t>
      </w:r>
      <w:r w:rsidRPr="00290591">
        <w:rPr>
          <w:rFonts w:ascii="ＭＳ Ｐ明朝" w:eastAsia="ＭＳ Ｐ明朝" w:hAnsi="ＭＳ Ｐ明朝" w:cs="MS-Mincho"/>
          <w:kern w:val="0"/>
          <w:szCs w:val="21"/>
        </w:rPr>
        <w:t>personal</w:t>
      </w:r>
      <w:r w:rsidRPr="00290591">
        <w:rPr>
          <w:rFonts w:ascii="ＭＳ Ｐ明朝" w:eastAsia="ＭＳ Ｐ明朝" w:hAnsi="ＭＳ Ｐ明朝" w:cs="MS-Mincho" w:hint="eastAsia"/>
          <w:kern w:val="0"/>
          <w:szCs w:val="21"/>
        </w:rPr>
        <w:t xml:space="preserve"> </w:t>
      </w:r>
      <w:r w:rsidRPr="00290591">
        <w:rPr>
          <w:rFonts w:ascii="ＭＳ Ｐ明朝" w:eastAsia="ＭＳ Ｐ明朝" w:hAnsi="ＭＳ Ｐ明朝" w:cs="MS-Mincho"/>
          <w:kern w:val="0"/>
          <w:szCs w:val="21"/>
        </w:rPr>
        <w:t>protective equipment</w:t>
      </w:r>
      <w:r w:rsidRPr="00290591">
        <w:rPr>
          <w:rFonts w:ascii="ＭＳ Ｐ明朝" w:eastAsia="ＭＳ Ｐ明朝" w:hAnsi="ＭＳ Ｐ明朝" w:cs="MS-Mincho" w:hint="eastAsia"/>
          <w:kern w:val="0"/>
          <w:szCs w:val="21"/>
        </w:rPr>
        <w:t>（</w:t>
      </w:r>
      <w:r w:rsidRPr="00290591">
        <w:rPr>
          <w:rFonts w:ascii="ＭＳ Ｐ明朝" w:eastAsia="ＭＳ Ｐ明朝" w:hAnsi="ＭＳ Ｐ明朝" w:cs="MS-Mincho"/>
          <w:kern w:val="0"/>
          <w:szCs w:val="21"/>
        </w:rPr>
        <w:t>PPE</w:t>
      </w:r>
      <w:r w:rsidRPr="00290591">
        <w:rPr>
          <w:rFonts w:ascii="ＭＳ Ｐ明朝" w:eastAsia="ＭＳ Ｐ明朝" w:hAnsi="ＭＳ Ｐ明朝" w:cs="MS-Mincho" w:hint="eastAsia"/>
          <w:kern w:val="0"/>
          <w:szCs w:val="21"/>
        </w:rPr>
        <w:t>）を適切に配備し、その使用法を正しく認識、遵守する。</w:t>
      </w:r>
    </w:p>
    <w:p w14:paraId="505B6779" w14:textId="77777777" w:rsidR="00901E11" w:rsidRPr="00290591" w:rsidRDefault="00901E11" w:rsidP="00901E11">
      <w:pPr>
        <w:numPr>
          <w:ilvl w:val="0"/>
          <w:numId w:val="3"/>
        </w:numPr>
        <w:autoSpaceDE w:val="0"/>
        <w:autoSpaceDN w:val="0"/>
        <w:adjustRightInd w:val="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呼吸器症状のある患者には、咳による飛沫汚染を防止するために、サージカルマスクの着用を要請して、汚染の拡散を防止する。</w:t>
      </w:r>
    </w:p>
    <w:p w14:paraId="5D9D7B06" w14:textId="77777777" w:rsidR="00901E11" w:rsidRPr="00290591" w:rsidRDefault="00901E11" w:rsidP="00901E11">
      <w:pPr>
        <w:autoSpaceDE w:val="0"/>
        <w:autoSpaceDN w:val="0"/>
        <w:adjustRightInd w:val="0"/>
        <w:jc w:val="left"/>
        <w:rPr>
          <w:rFonts w:ascii="ＭＳ Ｐ明朝" w:eastAsia="ＭＳ Ｐ明朝" w:hAnsi="ＭＳ Ｐ明朝" w:cs="MS-Mincho"/>
          <w:kern w:val="0"/>
          <w:szCs w:val="21"/>
        </w:rPr>
      </w:pPr>
    </w:p>
    <w:p w14:paraId="7D858EDC" w14:textId="0C31634A" w:rsidR="00901E11" w:rsidRPr="00290591" w:rsidRDefault="00901E11" w:rsidP="00901E11">
      <w:pPr>
        <w:autoSpaceDE w:val="0"/>
        <w:autoSpaceDN w:val="0"/>
        <w:adjustRightInd w:val="0"/>
        <w:jc w:val="left"/>
        <w:rPr>
          <w:rFonts w:ascii="ＭＳ Ｐゴシック" w:hAnsi="ＭＳ Ｐゴシック" w:cs="MS-Mincho"/>
          <w:b/>
          <w:kern w:val="0"/>
          <w:szCs w:val="21"/>
        </w:rPr>
      </w:pPr>
      <w:r w:rsidRPr="00290591">
        <w:rPr>
          <w:rFonts w:ascii="ＭＳ Ｐゴシック" w:hAnsi="ＭＳ Ｐゴシック" w:cs="MS-Mincho"/>
          <w:b/>
          <w:kern w:val="0"/>
          <w:szCs w:val="21"/>
        </w:rPr>
        <w:t>3</w:t>
      </w:r>
      <w:r w:rsidRPr="00290591">
        <w:rPr>
          <w:rFonts w:ascii="ＭＳ Ｐゴシック" w:hAnsi="ＭＳ Ｐゴシック" w:cs="MS-Mincho" w:hint="eastAsia"/>
          <w:b/>
          <w:kern w:val="0"/>
          <w:szCs w:val="21"/>
        </w:rPr>
        <w:t>．環境清浄化</w:t>
      </w:r>
    </w:p>
    <w:p w14:paraId="07C68D87" w14:textId="77777777" w:rsidR="00901E11" w:rsidRPr="00290591" w:rsidRDefault="00901E11" w:rsidP="00901E11">
      <w:pPr>
        <w:autoSpaceDE w:val="0"/>
        <w:autoSpaceDN w:val="0"/>
        <w:adjustRightInd w:val="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患者環境は、常に清潔に維持する。</w:t>
      </w:r>
    </w:p>
    <w:p w14:paraId="67303468" w14:textId="77777777" w:rsidR="00901E11" w:rsidRPr="00290591" w:rsidRDefault="00901E11" w:rsidP="00901E11">
      <w:pPr>
        <w:numPr>
          <w:ilvl w:val="0"/>
          <w:numId w:val="4"/>
        </w:numPr>
        <w:autoSpaceDE w:val="0"/>
        <w:autoSpaceDN w:val="0"/>
        <w:adjustRightInd w:val="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患者環境は質の良い清掃の維持に配慮する。</w:t>
      </w:r>
    </w:p>
    <w:p w14:paraId="3F5754BF" w14:textId="77777777" w:rsidR="00901E11" w:rsidRPr="00290591" w:rsidRDefault="00901E11" w:rsidP="00901E11">
      <w:pPr>
        <w:numPr>
          <w:ilvl w:val="0"/>
          <w:numId w:val="4"/>
        </w:numPr>
        <w:autoSpaceDE w:val="0"/>
        <w:autoSpaceDN w:val="0"/>
        <w:adjustRightInd w:val="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限られたスペースを有効に活用して、清潔と不潔との区別に心がける。</w:t>
      </w:r>
    </w:p>
    <w:p w14:paraId="145AEA7F" w14:textId="77777777" w:rsidR="00901E11" w:rsidRPr="00290591" w:rsidRDefault="00901E11" w:rsidP="00901E11">
      <w:pPr>
        <w:numPr>
          <w:ilvl w:val="0"/>
          <w:numId w:val="4"/>
        </w:numPr>
        <w:autoSpaceDE w:val="0"/>
        <w:autoSpaceDN w:val="0"/>
        <w:adjustRightInd w:val="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流しなどの水場の排水口および湿潤部位などは必ず汚染しているものと考え、水の跳ね返りによる汚染に留意する。</w:t>
      </w:r>
    </w:p>
    <w:p w14:paraId="7EE2CC12" w14:textId="77777777" w:rsidR="00901E11" w:rsidRPr="00290591" w:rsidRDefault="00901E11" w:rsidP="00901E11">
      <w:pPr>
        <w:numPr>
          <w:ilvl w:val="0"/>
          <w:numId w:val="4"/>
        </w:numPr>
        <w:autoSpaceDE w:val="0"/>
        <w:autoSpaceDN w:val="0"/>
        <w:adjustRightInd w:val="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床に近い棚（床から</w:t>
      </w:r>
      <w:r w:rsidRPr="00290591">
        <w:rPr>
          <w:rFonts w:ascii="ＭＳ Ｐ明朝" w:eastAsia="ＭＳ Ｐ明朝" w:hAnsi="ＭＳ Ｐ明朝" w:cs="MS-Mincho"/>
          <w:kern w:val="0"/>
          <w:szCs w:val="21"/>
        </w:rPr>
        <w:t>30cm</w:t>
      </w:r>
      <w:r w:rsidRPr="00290591">
        <w:rPr>
          <w:rFonts w:ascii="ＭＳ Ｐ明朝" w:eastAsia="ＭＳ Ｐ明朝" w:hAnsi="ＭＳ Ｐ明朝" w:cs="MS-Mincho" w:hint="eastAsia"/>
          <w:kern w:val="0"/>
          <w:szCs w:val="21"/>
        </w:rPr>
        <w:t>以内）に、清潔な器材を保管しない。</w:t>
      </w:r>
    </w:p>
    <w:p w14:paraId="5DBBC8BF" w14:textId="77777777" w:rsidR="00901E11" w:rsidRPr="00290591" w:rsidRDefault="00901E11" w:rsidP="00901E11">
      <w:pPr>
        <w:numPr>
          <w:ilvl w:val="0"/>
          <w:numId w:val="4"/>
        </w:numPr>
        <w:autoSpaceDE w:val="0"/>
        <w:autoSpaceDN w:val="0"/>
        <w:adjustRightInd w:val="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薬剤／医療器材の長期保存を避ける工夫をする。特に、滅菌物の保管・使用にあたっては注意を払う。</w:t>
      </w:r>
    </w:p>
    <w:p w14:paraId="08112B1F" w14:textId="77777777" w:rsidR="00901E11" w:rsidRPr="00290591" w:rsidRDefault="00901E11" w:rsidP="00901E11">
      <w:pPr>
        <w:numPr>
          <w:ilvl w:val="0"/>
          <w:numId w:val="4"/>
        </w:numPr>
        <w:autoSpaceDE w:val="0"/>
        <w:autoSpaceDN w:val="0"/>
        <w:adjustRightInd w:val="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手が高頻度で接触する部位は</w:t>
      </w:r>
      <w:r>
        <w:rPr>
          <w:rFonts w:ascii="ＭＳ Ｐ明朝" w:eastAsia="ＭＳ Ｐ明朝" w:hAnsi="ＭＳ Ｐ明朝" w:cs="MS-Mincho" w:hint="eastAsia"/>
          <w:kern w:val="0"/>
          <w:szCs w:val="21"/>
        </w:rPr>
        <w:t>１</w:t>
      </w:r>
      <w:r w:rsidRPr="00290591">
        <w:rPr>
          <w:rFonts w:ascii="ＭＳ Ｐ明朝" w:eastAsia="ＭＳ Ｐ明朝" w:hAnsi="ＭＳ Ｐ明朝" w:cs="MS-Mincho" w:hint="eastAsia"/>
          <w:kern w:val="0"/>
          <w:szCs w:val="21"/>
        </w:rPr>
        <w:t>日</w:t>
      </w:r>
      <w:r>
        <w:rPr>
          <w:rFonts w:ascii="ＭＳ Ｐ明朝" w:eastAsia="ＭＳ Ｐ明朝" w:hAnsi="ＭＳ Ｐ明朝" w:cs="MS-Mincho" w:hint="eastAsia"/>
          <w:kern w:val="0"/>
          <w:szCs w:val="21"/>
        </w:rPr>
        <w:t>１</w:t>
      </w:r>
      <w:r w:rsidRPr="00290591">
        <w:rPr>
          <w:rFonts w:ascii="ＭＳ Ｐ明朝" w:eastAsia="ＭＳ Ｐ明朝" w:hAnsi="ＭＳ Ｐ明朝" w:cs="MS-Mincho" w:hint="eastAsia"/>
          <w:kern w:val="0"/>
          <w:szCs w:val="21"/>
        </w:rPr>
        <w:t>回以上清拭または必要に応じて消毒する。</w:t>
      </w:r>
    </w:p>
    <w:p w14:paraId="15AFEEAD" w14:textId="77777777" w:rsidR="00901E11" w:rsidRPr="00290591" w:rsidRDefault="00901E11" w:rsidP="00901E11">
      <w:pPr>
        <w:numPr>
          <w:ilvl w:val="0"/>
          <w:numId w:val="4"/>
        </w:numPr>
        <w:autoSpaceDE w:val="0"/>
        <w:autoSpaceDN w:val="0"/>
        <w:adjustRightInd w:val="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床などの水平面は時期を決めた定期清掃を</w:t>
      </w:r>
      <w:r>
        <w:rPr>
          <w:rFonts w:ascii="ＭＳ Ｐ明朝" w:eastAsia="ＭＳ Ｐ明朝" w:hAnsi="ＭＳ Ｐ明朝" w:cs="MS-Mincho" w:hint="eastAsia"/>
          <w:kern w:val="0"/>
          <w:szCs w:val="21"/>
        </w:rPr>
        <w:t>行</w:t>
      </w:r>
      <w:r w:rsidRPr="00290591">
        <w:rPr>
          <w:rFonts w:ascii="ＭＳ Ｐ明朝" w:eastAsia="ＭＳ Ｐ明朝" w:hAnsi="ＭＳ Ｐ明朝" w:cs="MS-Mincho" w:hint="eastAsia"/>
          <w:kern w:val="0"/>
          <w:szCs w:val="21"/>
        </w:rPr>
        <w:t>い、壁やカーテンなどの垂直面は、汚染が明らかな場合に清掃または洗濯する。</w:t>
      </w:r>
    </w:p>
    <w:p w14:paraId="19640EFC" w14:textId="77777777" w:rsidR="00901E11" w:rsidRPr="00290591" w:rsidRDefault="00901E11" w:rsidP="00901E11">
      <w:pPr>
        <w:numPr>
          <w:ilvl w:val="0"/>
          <w:numId w:val="4"/>
        </w:numPr>
        <w:autoSpaceDE w:val="0"/>
        <w:autoSpaceDN w:val="0"/>
        <w:adjustRightInd w:val="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汚物室置場などの湿潤箇所は、日常的な衛生管理に配慮する。</w:t>
      </w:r>
    </w:p>
    <w:p w14:paraId="2E9F8C80" w14:textId="77777777" w:rsidR="00901E11" w:rsidRPr="00290591" w:rsidRDefault="00901E11" w:rsidP="00901E11">
      <w:pPr>
        <w:numPr>
          <w:ilvl w:val="0"/>
          <w:numId w:val="4"/>
        </w:numPr>
        <w:autoSpaceDE w:val="0"/>
        <w:autoSpaceDN w:val="0"/>
        <w:adjustRightInd w:val="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清掃業務を委託している業者に対して、感染対策に関連する重要な基本知識に関する、清掃員の教育・訓練歴などを確認し、必要に応じて教育、訓練を</w:t>
      </w:r>
      <w:r>
        <w:rPr>
          <w:rFonts w:ascii="ＭＳ Ｐ明朝" w:eastAsia="ＭＳ Ｐ明朝" w:hAnsi="ＭＳ Ｐ明朝" w:cs="MS-Mincho" w:hint="eastAsia"/>
          <w:kern w:val="0"/>
          <w:szCs w:val="21"/>
        </w:rPr>
        <w:t>行</w:t>
      </w:r>
      <w:r w:rsidRPr="00290591">
        <w:rPr>
          <w:rFonts w:ascii="ＭＳ Ｐ明朝" w:eastAsia="ＭＳ Ｐ明朝" w:hAnsi="ＭＳ Ｐ明朝" w:cs="MS-Mincho" w:hint="eastAsia"/>
          <w:kern w:val="0"/>
          <w:szCs w:val="21"/>
        </w:rPr>
        <w:t>う(業務責任者より再教育を要請するも可)。</w:t>
      </w:r>
    </w:p>
    <w:p w14:paraId="39DDD1C2" w14:textId="77777777" w:rsidR="00901E11" w:rsidRPr="00290591" w:rsidRDefault="00901E11" w:rsidP="00901E11">
      <w:pPr>
        <w:autoSpaceDE w:val="0"/>
        <w:autoSpaceDN w:val="0"/>
        <w:adjustRightInd w:val="0"/>
        <w:jc w:val="left"/>
        <w:rPr>
          <w:rFonts w:ascii="ＭＳ Ｐ明朝" w:eastAsia="ＭＳ Ｐ明朝" w:hAnsi="ＭＳ Ｐ明朝" w:cs="MS-Mincho"/>
          <w:kern w:val="0"/>
          <w:szCs w:val="21"/>
        </w:rPr>
      </w:pPr>
    </w:p>
    <w:p w14:paraId="0DC4CF5A" w14:textId="6108D30C" w:rsidR="00901E11" w:rsidRPr="00290591" w:rsidRDefault="00901E11" w:rsidP="00901E11">
      <w:pPr>
        <w:autoSpaceDE w:val="0"/>
        <w:autoSpaceDN w:val="0"/>
        <w:adjustRightInd w:val="0"/>
        <w:jc w:val="left"/>
        <w:rPr>
          <w:rFonts w:ascii="ＭＳ Ｐゴシック" w:hAnsi="ＭＳ Ｐゴシック" w:cs="MS-Mincho"/>
          <w:b/>
          <w:kern w:val="0"/>
          <w:szCs w:val="21"/>
        </w:rPr>
      </w:pPr>
      <w:r w:rsidRPr="00290591">
        <w:rPr>
          <w:rFonts w:ascii="ＭＳ Ｐゴシック" w:hAnsi="ＭＳ Ｐゴシック" w:cs="MS-Mincho"/>
          <w:b/>
          <w:kern w:val="0"/>
          <w:szCs w:val="21"/>
        </w:rPr>
        <w:t>4</w:t>
      </w:r>
      <w:r w:rsidRPr="00290591">
        <w:rPr>
          <w:rFonts w:ascii="ＭＳ Ｐゴシック" w:hAnsi="ＭＳ Ｐゴシック" w:cs="MS-Mincho" w:hint="eastAsia"/>
          <w:b/>
          <w:kern w:val="0"/>
          <w:szCs w:val="21"/>
        </w:rPr>
        <w:t>．患者の技術的隔離</w:t>
      </w:r>
    </w:p>
    <w:p w14:paraId="52537B4C" w14:textId="77777777" w:rsidR="00901E11" w:rsidRPr="00290591" w:rsidRDefault="00901E11" w:rsidP="00901E11">
      <w:pPr>
        <w:autoSpaceDE w:val="0"/>
        <w:autoSpaceDN w:val="0"/>
        <w:adjustRightInd w:val="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感染症患者の技術的隔離により他の患者を病原微生物から保護する。</w:t>
      </w:r>
    </w:p>
    <w:p w14:paraId="67ADF703" w14:textId="77777777" w:rsidR="00901E11" w:rsidRPr="00290591" w:rsidRDefault="00901E11" w:rsidP="00901E11">
      <w:pPr>
        <w:numPr>
          <w:ilvl w:val="0"/>
          <w:numId w:val="5"/>
        </w:numPr>
        <w:autoSpaceDE w:val="0"/>
        <w:autoSpaceDN w:val="0"/>
        <w:adjustRightInd w:val="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空気感染、飛沫感染する感染症では，患者にサージカルマスクを着用してもらう。</w:t>
      </w:r>
    </w:p>
    <w:p w14:paraId="17EA1738" w14:textId="77777777" w:rsidR="00901E11" w:rsidRPr="00290591" w:rsidRDefault="00901E11" w:rsidP="00901E11">
      <w:pPr>
        <w:numPr>
          <w:ilvl w:val="0"/>
          <w:numId w:val="5"/>
        </w:numPr>
        <w:autoSpaceDE w:val="0"/>
        <w:autoSpaceDN w:val="0"/>
        <w:adjustRightInd w:val="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lastRenderedPageBreak/>
        <w:t>空気感染、飛沫感染する感染症で、隔離の必要がある場合には、移送関係者への感染防止（</w:t>
      </w:r>
      <w:r w:rsidRPr="00290591">
        <w:rPr>
          <w:rFonts w:ascii="ＭＳ Ｐ明朝" w:eastAsia="ＭＳ Ｐ明朝" w:hAnsi="ＭＳ Ｐ明朝" w:cs="MS-Mincho"/>
          <w:kern w:val="0"/>
          <w:szCs w:val="21"/>
        </w:rPr>
        <w:t>N95</w:t>
      </w:r>
      <w:r w:rsidRPr="00290591">
        <w:rPr>
          <w:rFonts w:ascii="ＭＳ Ｐ明朝" w:eastAsia="ＭＳ Ｐ明朝" w:hAnsi="ＭＳ Ｐ明朝" w:cs="MS-Mincho" w:hint="eastAsia"/>
          <w:kern w:val="0"/>
          <w:szCs w:val="21"/>
        </w:rPr>
        <w:t>微粒子用マスク着用など）を実施して、適切な施設に紹介移送する。</w:t>
      </w:r>
    </w:p>
    <w:p w14:paraId="0A896CC1" w14:textId="77777777" w:rsidR="00901E11" w:rsidRPr="00290591" w:rsidRDefault="00901E11" w:rsidP="00901E11">
      <w:pPr>
        <w:numPr>
          <w:ilvl w:val="0"/>
          <w:numId w:val="5"/>
        </w:numPr>
        <w:autoSpaceDE w:val="0"/>
        <w:autoSpaceDN w:val="0"/>
        <w:adjustRightInd w:val="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接触感染する感染症で、入院を必要とする場合は、感染局所を安全な方法で被覆して適切な施設に紹介移送する。</w:t>
      </w:r>
    </w:p>
    <w:p w14:paraId="551DDE6F" w14:textId="77777777" w:rsidR="00901E11" w:rsidRPr="00290591" w:rsidRDefault="00901E11" w:rsidP="00901E11">
      <w:pPr>
        <w:autoSpaceDE w:val="0"/>
        <w:autoSpaceDN w:val="0"/>
        <w:adjustRightInd w:val="0"/>
        <w:jc w:val="left"/>
        <w:rPr>
          <w:rFonts w:ascii="ＭＳ Ｐ明朝" w:eastAsia="ＭＳ Ｐ明朝" w:hAnsi="ＭＳ Ｐ明朝" w:cs="MS-Mincho"/>
          <w:kern w:val="0"/>
          <w:szCs w:val="21"/>
        </w:rPr>
      </w:pPr>
    </w:p>
    <w:p w14:paraId="75EB3C9C" w14:textId="41571A4E" w:rsidR="00901E11" w:rsidRPr="00290591" w:rsidRDefault="00901E11" w:rsidP="00901E11">
      <w:pPr>
        <w:autoSpaceDE w:val="0"/>
        <w:autoSpaceDN w:val="0"/>
        <w:adjustRightInd w:val="0"/>
        <w:jc w:val="left"/>
        <w:rPr>
          <w:rFonts w:ascii="ＭＳ Ｐゴシック" w:hAnsi="ＭＳ Ｐゴシック" w:cs="MS-Mincho"/>
          <w:b/>
          <w:kern w:val="0"/>
          <w:szCs w:val="21"/>
        </w:rPr>
      </w:pPr>
      <w:r w:rsidRPr="00290591">
        <w:rPr>
          <w:rFonts w:ascii="ＭＳ Ｐゴシック" w:hAnsi="ＭＳ Ｐゴシック" w:cs="MS-Mincho"/>
          <w:b/>
          <w:kern w:val="0"/>
          <w:szCs w:val="21"/>
        </w:rPr>
        <w:t>5</w:t>
      </w:r>
      <w:r w:rsidRPr="00290591">
        <w:rPr>
          <w:rFonts w:ascii="ＭＳ Ｐゴシック" w:hAnsi="ＭＳ Ｐゴシック" w:cs="MS-Mincho" w:hint="eastAsia"/>
          <w:b/>
          <w:kern w:val="0"/>
          <w:szCs w:val="21"/>
        </w:rPr>
        <w:t>．消毒薬適正使用</w:t>
      </w:r>
    </w:p>
    <w:p w14:paraId="5C812947" w14:textId="77777777" w:rsidR="00901E11" w:rsidRPr="00290591" w:rsidRDefault="00901E11" w:rsidP="00901E11">
      <w:pPr>
        <w:autoSpaceDE w:val="0"/>
        <w:autoSpaceDN w:val="0"/>
        <w:adjustRightInd w:val="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消毒薬は、一定の抗菌スペクトルを有するものであり、適用対象と対象微生物を十分に考慮して適正に使用する。</w:t>
      </w:r>
    </w:p>
    <w:p w14:paraId="62196554" w14:textId="77777777" w:rsidR="00901E11" w:rsidRPr="00290591" w:rsidRDefault="00901E11" w:rsidP="00901E11">
      <w:pPr>
        <w:numPr>
          <w:ilvl w:val="0"/>
          <w:numId w:val="6"/>
        </w:numPr>
        <w:autoSpaceDE w:val="0"/>
        <w:autoSpaceDN w:val="0"/>
        <w:adjustRightInd w:val="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生体消毒薬と環境用消毒薬は、区別して使用する。ただし、アルコールは、両者に適用される。</w:t>
      </w:r>
    </w:p>
    <w:p w14:paraId="03512DDF" w14:textId="77777777" w:rsidR="00901E11" w:rsidRPr="00290591" w:rsidRDefault="00901E11" w:rsidP="00901E11">
      <w:pPr>
        <w:numPr>
          <w:ilvl w:val="0"/>
          <w:numId w:val="6"/>
        </w:numPr>
        <w:autoSpaceDE w:val="0"/>
        <w:autoSpaceDN w:val="0"/>
        <w:adjustRightInd w:val="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生体消毒薬は、皮膚損傷、組織毒性などに留意して適用を考慮する。</w:t>
      </w:r>
    </w:p>
    <w:p w14:paraId="5C597C22" w14:textId="77777777" w:rsidR="00901E11" w:rsidRPr="00290591" w:rsidRDefault="00901E11" w:rsidP="00901E11">
      <w:pPr>
        <w:numPr>
          <w:ilvl w:val="0"/>
          <w:numId w:val="6"/>
        </w:numPr>
        <w:autoSpaceDE w:val="0"/>
        <w:autoSpaceDN w:val="0"/>
        <w:adjustRightInd w:val="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塩素製剤などを環境に適用する場合は、その副作用に注意し、濃度の高いものを広範囲に使用しない。</w:t>
      </w:r>
    </w:p>
    <w:p w14:paraId="6FFC0010" w14:textId="77777777" w:rsidR="00901E11" w:rsidRPr="00290591" w:rsidRDefault="00901E11" w:rsidP="00901E11">
      <w:pPr>
        <w:numPr>
          <w:ilvl w:val="0"/>
          <w:numId w:val="6"/>
        </w:numPr>
        <w:autoSpaceDE w:val="0"/>
        <w:autoSpaceDN w:val="0"/>
        <w:adjustRightInd w:val="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高水準消毒薬（グルタラール、過酢酸、フタラールなど）は、環境の消毒には使用しない。</w:t>
      </w:r>
    </w:p>
    <w:p w14:paraId="319B633E" w14:textId="77777777" w:rsidR="00901E11" w:rsidRPr="00290591" w:rsidRDefault="00901E11" w:rsidP="00901E11">
      <w:pPr>
        <w:numPr>
          <w:ilvl w:val="0"/>
          <w:numId w:val="6"/>
        </w:numPr>
        <w:autoSpaceDE w:val="0"/>
        <w:autoSpaceDN w:val="0"/>
        <w:adjustRightInd w:val="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環境の汚染除去（清浄化）の基本は清掃であり、環境消毒を必要とする場合には、清拭消毒法により汚染箇所に対して</w:t>
      </w:r>
      <w:r>
        <w:rPr>
          <w:rFonts w:ascii="ＭＳ Ｐ明朝" w:eastAsia="ＭＳ Ｐ明朝" w:hAnsi="ＭＳ Ｐ明朝" w:cs="MS-Mincho" w:hint="eastAsia"/>
          <w:kern w:val="0"/>
          <w:szCs w:val="21"/>
        </w:rPr>
        <w:t>行</w:t>
      </w:r>
      <w:r w:rsidRPr="00290591">
        <w:rPr>
          <w:rFonts w:ascii="ＭＳ Ｐ明朝" w:eastAsia="ＭＳ Ｐ明朝" w:hAnsi="ＭＳ Ｐ明朝" w:cs="MS-Mincho" w:hint="eastAsia"/>
          <w:kern w:val="0"/>
          <w:szCs w:val="21"/>
        </w:rPr>
        <w:t>う。</w:t>
      </w:r>
    </w:p>
    <w:p w14:paraId="313B1E10" w14:textId="77777777" w:rsidR="00901E11" w:rsidRPr="00290591" w:rsidRDefault="00901E11" w:rsidP="00901E11">
      <w:pPr>
        <w:autoSpaceDE w:val="0"/>
        <w:autoSpaceDN w:val="0"/>
        <w:adjustRightInd w:val="0"/>
        <w:jc w:val="left"/>
        <w:rPr>
          <w:rFonts w:ascii="ＭＳ Ｐ明朝" w:eastAsia="ＭＳ Ｐ明朝" w:hAnsi="ＭＳ Ｐ明朝" w:cs="MS-Mincho"/>
          <w:kern w:val="0"/>
          <w:szCs w:val="21"/>
        </w:rPr>
      </w:pPr>
    </w:p>
    <w:p w14:paraId="43FD0BCD" w14:textId="195CB888" w:rsidR="00901E11" w:rsidRPr="00290591" w:rsidRDefault="00901E11" w:rsidP="00901E11">
      <w:pPr>
        <w:autoSpaceDE w:val="0"/>
        <w:autoSpaceDN w:val="0"/>
        <w:adjustRightInd w:val="0"/>
        <w:jc w:val="left"/>
        <w:rPr>
          <w:rFonts w:ascii="ＭＳ Ｐゴシック" w:hAnsi="ＭＳ Ｐゴシック" w:cs="MS-Mincho"/>
          <w:b/>
          <w:kern w:val="0"/>
          <w:szCs w:val="21"/>
        </w:rPr>
      </w:pPr>
      <w:r w:rsidRPr="00290591">
        <w:rPr>
          <w:rFonts w:ascii="ＭＳ Ｐゴシック" w:hAnsi="ＭＳ Ｐゴシック" w:cs="MS-Mincho"/>
          <w:b/>
          <w:kern w:val="0"/>
          <w:szCs w:val="21"/>
        </w:rPr>
        <w:t>6</w:t>
      </w:r>
      <w:r w:rsidRPr="00290591">
        <w:rPr>
          <w:rFonts w:ascii="ＭＳ Ｐゴシック" w:hAnsi="ＭＳ Ｐゴシック" w:cs="MS-Mincho" w:hint="eastAsia"/>
          <w:b/>
          <w:kern w:val="0"/>
          <w:szCs w:val="21"/>
        </w:rPr>
        <w:t>．抗菌薬適正使用</w:t>
      </w:r>
    </w:p>
    <w:p w14:paraId="5DBA95F5" w14:textId="77777777" w:rsidR="00901E11" w:rsidRPr="00290591" w:rsidRDefault="00901E11" w:rsidP="00901E11">
      <w:pPr>
        <w:autoSpaceDE w:val="0"/>
        <w:autoSpaceDN w:val="0"/>
        <w:adjustRightInd w:val="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抗菌薬は、不適正に用いると、耐性株を生み出したり、耐性株を選択残存させる危険性があるので、対象微生物を考慮し、投与期間は可能な限り短くする。</w:t>
      </w:r>
    </w:p>
    <w:p w14:paraId="5A17B3B7" w14:textId="77777777" w:rsidR="00901E11" w:rsidRPr="00290591" w:rsidRDefault="00901E11" w:rsidP="00901E11">
      <w:pPr>
        <w:numPr>
          <w:ilvl w:val="0"/>
          <w:numId w:val="7"/>
        </w:numPr>
        <w:autoSpaceDE w:val="0"/>
        <w:autoSpaceDN w:val="0"/>
        <w:adjustRightInd w:val="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対象微生物と対象臓器の組織内濃度を考慮して適正量を投与する。</w:t>
      </w:r>
    </w:p>
    <w:p w14:paraId="5A5659E8" w14:textId="77777777" w:rsidR="00901E11" w:rsidRPr="00290591" w:rsidRDefault="00901E11" w:rsidP="00901E11">
      <w:pPr>
        <w:numPr>
          <w:ilvl w:val="0"/>
          <w:numId w:val="7"/>
        </w:numPr>
        <w:autoSpaceDE w:val="0"/>
        <w:autoSpaceDN w:val="0"/>
        <w:adjustRightInd w:val="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細菌培養等の検査結果を得る前でも、必要な場合は、経験的治療</w:t>
      </w:r>
      <w:r w:rsidRPr="00290591">
        <w:rPr>
          <w:rFonts w:ascii="ＭＳ Ｐ明朝" w:eastAsia="ＭＳ Ｐ明朝" w:hAnsi="ＭＳ Ｐ明朝" w:cs="MS-Mincho"/>
          <w:kern w:val="0"/>
          <w:szCs w:val="21"/>
        </w:rPr>
        <w:t xml:space="preserve">empiric therapy </w:t>
      </w:r>
      <w:r w:rsidRPr="00290591">
        <w:rPr>
          <w:rFonts w:ascii="ＭＳ Ｐ明朝" w:eastAsia="ＭＳ Ｐ明朝" w:hAnsi="ＭＳ Ｐ明朝" w:cs="MS-Mincho" w:hint="eastAsia"/>
          <w:kern w:val="0"/>
          <w:szCs w:val="21"/>
        </w:rPr>
        <w:t>を</w:t>
      </w:r>
      <w:r>
        <w:rPr>
          <w:rFonts w:ascii="ＭＳ Ｐ明朝" w:eastAsia="ＭＳ Ｐ明朝" w:hAnsi="ＭＳ Ｐ明朝" w:cs="MS-Mincho" w:hint="eastAsia"/>
          <w:kern w:val="0"/>
          <w:szCs w:val="21"/>
        </w:rPr>
        <w:t>行</w:t>
      </w:r>
      <w:r w:rsidRPr="00290591">
        <w:rPr>
          <w:rFonts w:ascii="ＭＳ Ｐ明朝" w:eastAsia="ＭＳ Ｐ明朝" w:hAnsi="ＭＳ Ｐ明朝" w:cs="MS-Mincho" w:hint="eastAsia"/>
          <w:kern w:val="0"/>
          <w:szCs w:val="21"/>
        </w:rPr>
        <w:t>わなければならない。</w:t>
      </w:r>
    </w:p>
    <w:p w14:paraId="3DC3FEBC" w14:textId="77777777" w:rsidR="00901E11" w:rsidRPr="00290591" w:rsidRDefault="00901E11" w:rsidP="00901E11">
      <w:pPr>
        <w:numPr>
          <w:ilvl w:val="0"/>
          <w:numId w:val="7"/>
        </w:numPr>
        <w:autoSpaceDE w:val="0"/>
        <w:autoSpaceDN w:val="0"/>
        <w:adjustRightInd w:val="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特別な例を除いて、</w:t>
      </w:r>
      <w:r w:rsidRPr="00290591">
        <w:rPr>
          <w:rFonts w:ascii="ＭＳ Ｐ明朝" w:eastAsia="ＭＳ Ｐ明朝" w:hAnsi="ＭＳ Ｐ明朝" w:cs="MS-Mincho"/>
          <w:kern w:val="0"/>
          <w:szCs w:val="21"/>
        </w:rPr>
        <w:t>1</w:t>
      </w:r>
      <w:r w:rsidRPr="00290591">
        <w:rPr>
          <w:rFonts w:ascii="ＭＳ Ｐ明朝" w:eastAsia="ＭＳ Ｐ明朝" w:hAnsi="ＭＳ Ｐ明朝" w:cs="MS-Mincho" w:hint="eastAsia"/>
          <w:kern w:val="0"/>
          <w:szCs w:val="21"/>
        </w:rPr>
        <w:t>つの抗菌薬を長期間連続使用することは厳に慎まなければならない（数日程度が限界の目安）。</w:t>
      </w:r>
    </w:p>
    <w:p w14:paraId="231049E4" w14:textId="77777777" w:rsidR="00901E11" w:rsidRPr="00E9792D" w:rsidRDefault="00901E11" w:rsidP="00901E11">
      <w:pPr>
        <w:numPr>
          <w:ilvl w:val="0"/>
          <w:numId w:val="7"/>
        </w:numPr>
        <w:autoSpaceDE w:val="0"/>
        <w:autoSpaceDN w:val="0"/>
        <w:adjustRightInd w:val="0"/>
        <w:jc w:val="left"/>
        <w:rPr>
          <w:rFonts w:ascii="ＭＳ Ｐ明朝" w:eastAsia="ＭＳ Ｐ明朝" w:hAnsi="ＭＳ Ｐ明朝" w:cs="MS-Mincho"/>
          <w:kern w:val="0"/>
          <w:szCs w:val="21"/>
        </w:rPr>
      </w:pPr>
      <w:r w:rsidRPr="00E9792D">
        <w:rPr>
          <w:rFonts w:ascii="ＭＳ Ｐ明朝" w:eastAsia="ＭＳ Ｐ明朝" w:hAnsi="ＭＳ Ｐ明朝" w:cs="MS-Mincho" w:hint="eastAsia"/>
          <w:kern w:val="0"/>
          <w:szCs w:val="21"/>
        </w:rPr>
        <w:t>抗メチシリン耐性黄色ブドウ球菌（</w:t>
      </w:r>
      <w:r w:rsidRPr="00E9792D">
        <w:rPr>
          <w:rFonts w:ascii="ＭＳ Ｐ明朝" w:eastAsia="ＭＳ Ｐ明朝" w:hAnsi="ＭＳ Ｐ明朝" w:cs="MS-Mincho"/>
          <w:kern w:val="0"/>
          <w:szCs w:val="21"/>
        </w:rPr>
        <w:t>MRSA</w:t>
      </w:r>
      <w:r w:rsidRPr="00E9792D">
        <w:rPr>
          <w:rFonts w:ascii="ＭＳ Ｐ明朝" w:eastAsia="ＭＳ Ｐ明朝" w:hAnsi="ＭＳ Ｐ明朝" w:cs="MS-Mincho" w:hint="eastAsia"/>
          <w:kern w:val="0"/>
          <w:szCs w:val="21"/>
        </w:rPr>
        <w:t>）薬、カルバペネム系抗菌薬などの使用状況を把握しておく。</w:t>
      </w:r>
    </w:p>
    <w:p w14:paraId="42EF7044" w14:textId="77777777" w:rsidR="00901E11" w:rsidRPr="00E9792D" w:rsidRDefault="00901E11" w:rsidP="00901E11">
      <w:pPr>
        <w:numPr>
          <w:ilvl w:val="0"/>
          <w:numId w:val="7"/>
        </w:numPr>
        <w:autoSpaceDE w:val="0"/>
        <w:autoSpaceDN w:val="0"/>
        <w:adjustRightInd w:val="0"/>
        <w:jc w:val="left"/>
        <w:rPr>
          <w:rFonts w:ascii="ＭＳ Ｐ明朝" w:eastAsia="ＭＳ Ｐ明朝" w:hAnsi="ＭＳ Ｐ明朝" w:cs="MS-Mincho"/>
          <w:kern w:val="0"/>
          <w:szCs w:val="21"/>
        </w:rPr>
      </w:pPr>
      <w:r w:rsidRPr="00E9792D">
        <w:rPr>
          <w:rFonts w:ascii="ＭＳ Ｐ明朝" w:eastAsia="ＭＳ Ｐ明朝" w:hAnsi="ＭＳ Ｐ明朝" w:cs="MS-Mincho" w:hint="eastAsia"/>
          <w:kern w:val="0"/>
          <w:szCs w:val="21"/>
        </w:rPr>
        <w:t>バンコマイシン耐性腸球菌（</w:t>
      </w:r>
      <w:r w:rsidRPr="00E9792D">
        <w:rPr>
          <w:rFonts w:ascii="ＭＳ Ｐ明朝" w:eastAsia="ＭＳ Ｐ明朝" w:hAnsi="ＭＳ Ｐ明朝" w:cs="MS-Mincho"/>
          <w:kern w:val="0"/>
          <w:szCs w:val="21"/>
        </w:rPr>
        <w:t>VRE</w:t>
      </w:r>
      <w:r w:rsidRPr="00E9792D">
        <w:rPr>
          <w:rFonts w:ascii="ＭＳ Ｐ明朝" w:eastAsia="ＭＳ Ｐ明朝" w:hAnsi="ＭＳ Ｐ明朝" w:cs="MS-Mincho" w:hint="eastAsia"/>
          <w:kern w:val="0"/>
          <w:szCs w:val="21"/>
        </w:rPr>
        <w:t>）、</w:t>
      </w:r>
      <w:r w:rsidRPr="00E9792D">
        <w:rPr>
          <w:rFonts w:ascii="ＭＳ Ｐ明朝" w:eastAsia="ＭＳ Ｐ明朝" w:hAnsi="ＭＳ Ｐ明朝" w:cs="MS-Mincho"/>
          <w:kern w:val="0"/>
          <w:szCs w:val="21"/>
        </w:rPr>
        <w:t>MRSA</w:t>
      </w:r>
      <w:r w:rsidRPr="00E9792D">
        <w:rPr>
          <w:rFonts w:ascii="ＭＳ Ｐ明朝" w:eastAsia="ＭＳ Ｐ明朝" w:hAnsi="ＭＳ Ｐ明朝" w:cs="MS-Mincho" w:hint="eastAsia"/>
          <w:kern w:val="0"/>
          <w:szCs w:val="21"/>
        </w:rPr>
        <w:t>、多剤耐性緑膿菌（</w:t>
      </w:r>
      <w:r w:rsidRPr="00E9792D">
        <w:rPr>
          <w:rFonts w:ascii="ＭＳ Ｐ明朝" w:eastAsia="ＭＳ Ｐ明朝" w:hAnsi="ＭＳ Ｐ明朝" w:cs="MS-Mincho"/>
          <w:kern w:val="0"/>
          <w:szCs w:val="21"/>
        </w:rPr>
        <w:t>MDRP</w:t>
      </w:r>
      <w:r w:rsidRPr="00E9792D">
        <w:rPr>
          <w:rFonts w:ascii="ＭＳ Ｐ明朝" w:eastAsia="ＭＳ Ｐ明朝" w:hAnsi="ＭＳ Ｐ明朝" w:cs="MS-Mincho" w:hint="eastAsia"/>
          <w:kern w:val="0"/>
          <w:szCs w:val="21"/>
        </w:rPr>
        <w:t>）など特定の多剤耐性菌を保菌していても、無症状の症例に対しては、抗菌薬の投与による除菌は行わない。</w:t>
      </w:r>
    </w:p>
    <w:p w14:paraId="76B2C2A2" w14:textId="77777777" w:rsidR="00901E11" w:rsidRPr="00E9792D" w:rsidRDefault="00901E11" w:rsidP="00901E11">
      <w:pPr>
        <w:autoSpaceDE w:val="0"/>
        <w:autoSpaceDN w:val="0"/>
        <w:adjustRightInd w:val="0"/>
        <w:jc w:val="left"/>
        <w:rPr>
          <w:rFonts w:ascii="ＭＳ Ｐ明朝" w:eastAsia="ＭＳ Ｐ明朝" w:hAnsi="ＭＳ Ｐ明朝" w:cs="MS-Mincho"/>
          <w:kern w:val="0"/>
          <w:szCs w:val="21"/>
        </w:rPr>
      </w:pPr>
    </w:p>
    <w:p w14:paraId="42E1AA33" w14:textId="3792BEE2" w:rsidR="00901E11" w:rsidRPr="00E9792D" w:rsidRDefault="00901E11" w:rsidP="00901E11">
      <w:pPr>
        <w:autoSpaceDE w:val="0"/>
        <w:autoSpaceDN w:val="0"/>
        <w:adjustRightInd w:val="0"/>
        <w:jc w:val="left"/>
        <w:rPr>
          <w:rFonts w:ascii="ＭＳ Ｐゴシック" w:hAnsi="ＭＳ Ｐゴシック" w:cs="MS-Mincho"/>
          <w:b/>
          <w:kern w:val="0"/>
          <w:szCs w:val="21"/>
        </w:rPr>
      </w:pPr>
      <w:r w:rsidRPr="00E9792D">
        <w:rPr>
          <w:rFonts w:ascii="ＭＳ Ｐゴシック" w:hAnsi="ＭＳ Ｐゴシック" w:cs="MS-Mincho"/>
          <w:b/>
          <w:kern w:val="0"/>
          <w:szCs w:val="21"/>
        </w:rPr>
        <w:t>7</w:t>
      </w:r>
      <w:r w:rsidRPr="00E9792D">
        <w:rPr>
          <w:rFonts w:ascii="ＭＳ Ｐゴシック" w:hAnsi="ＭＳ Ｐゴシック" w:cs="MS-Mincho" w:hint="eastAsia"/>
          <w:b/>
          <w:kern w:val="0"/>
          <w:szCs w:val="21"/>
        </w:rPr>
        <w:t>．付加的対策</w:t>
      </w:r>
    </w:p>
    <w:p w14:paraId="664B4F5A" w14:textId="3A9FA836" w:rsidR="00901E11" w:rsidRPr="00E9792D" w:rsidRDefault="00901E11" w:rsidP="00901E11">
      <w:pPr>
        <w:autoSpaceDE w:val="0"/>
        <w:autoSpaceDN w:val="0"/>
        <w:adjustRightInd w:val="0"/>
        <w:jc w:val="left"/>
        <w:rPr>
          <w:rFonts w:ascii="ＭＳ Ｐ明朝" w:eastAsia="ＭＳ Ｐ明朝" w:hAnsi="ＭＳ Ｐ明朝" w:cs="MS-Mincho"/>
          <w:kern w:val="0"/>
          <w:szCs w:val="21"/>
        </w:rPr>
      </w:pPr>
      <w:r w:rsidRPr="00E9792D">
        <w:rPr>
          <w:rFonts w:ascii="ＭＳ Ｐ明朝" w:eastAsia="ＭＳ Ｐ明朝" w:hAnsi="ＭＳ Ｐ明朝" w:cs="MS-Mincho" w:hint="eastAsia"/>
          <w:kern w:val="0"/>
          <w:szCs w:val="21"/>
        </w:rPr>
        <w:t>疾患及び病態等に応じて感染経路別予防策（空気予防策、飛沫予防策、接触予防策）を追加して実施する。次の感染経路を考慮した感染対策を採用する。</w:t>
      </w:r>
    </w:p>
    <w:p w14:paraId="1A0501ED" w14:textId="096DF23F" w:rsidR="0083534B" w:rsidRPr="005F091C" w:rsidRDefault="0083534B" w:rsidP="00901E11">
      <w:pPr>
        <w:autoSpaceDE w:val="0"/>
        <w:autoSpaceDN w:val="0"/>
        <w:adjustRightInd w:val="0"/>
        <w:jc w:val="left"/>
        <w:rPr>
          <w:rFonts w:ascii="ＭＳ Ｐ明朝" w:eastAsia="ＭＳ Ｐ明朝" w:hAnsi="ＭＳ Ｐ明朝" w:cs="MS-Mincho"/>
          <w:kern w:val="0"/>
          <w:szCs w:val="21"/>
        </w:rPr>
      </w:pPr>
      <w:r w:rsidRPr="005F091C">
        <w:rPr>
          <w:rFonts w:ascii="ＭＳ Ｐ明朝" w:eastAsia="ＭＳ Ｐ明朝" w:hAnsi="ＭＳ Ｐ明朝" w:cs="MS-Mincho" w:hint="eastAsia"/>
          <w:kern w:val="0"/>
          <w:szCs w:val="21"/>
        </w:rPr>
        <w:t>なお、新型コロナウイルス感染症については、「新型コロナウイルス感染症（</w:t>
      </w:r>
      <w:r w:rsidRPr="005F091C">
        <w:rPr>
          <w:rFonts w:ascii="ＭＳ Ｐ明朝" w:eastAsia="ＭＳ Ｐ明朝" w:hAnsi="ＭＳ Ｐ明朝" w:cs="MS-Mincho"/>
          <w:kern w:val="0"/>
          <w:szCs w:val="21"/>
        </w:rPr>
        <w:t>COVID-19）診療の手引き」等も参考に院内感染対策を行う</w:t>
      </w:r>
      <w:r w:rsidRPr="005F091C">
        <w:rPr>
          <w:rFonts w:ascii="ＭＳ Ｐ明朝" w:eastAsia="ＭＳ Ｐ明朝" w:hAnsi="ＭＳ Ｐ明朝" w:cs="MS-Mincho" w:hint="eastAsia"/>
          <w:kern w:val="0"/>
          <w:szCs w:val="21"/>
        </w:rPr>
        <w:t>。</w:t>
      </w:r>
    </w:p>
    <w:p w14:paraId="72300DF4" w14:textId="77777777" w:rsidR="00901E11" w:rsidRPr="00E9792D" w:rsidRDefault="00901E11" w:rsidP="00901E11">
      <w:pPr>
        <w:autoSpaceDE w:val="0"/>
        <w:autoSpaceDN w:val="0"/>
        <w:adjustRightInd w:val="0"/>
        <w:jc w:val="left"/>
        <w:rPr>
          <w:rFonts w:ascii="ＭＳ Ｐ明朝" w:eastAsia="ＭＳ Ｐ明朝" w:hAnsi="ＭＳ Ｐ明朝" w:cs="MS-Mincho"/>
          <w:kern w:val="0"/>
          <w:szCs w:val="21"/>
        </w:rPr>
      </w:pPr>
    </w:p>
    <w:p w14:paraId="389436D0" w14:textId="77D79FCD" w:rsidR="00901E11" w:rsidRPr="00290591" w:rsidRDefault="00901E11" w:rsidP="00901E11">
      <w:pPr>
        <w:autoSpaceDE w:val="0"/>
        <w:autoSpaceDN w:val="0"/>
        <w:adjustRightInd w:val="0"/>
        <w:jc w:val="left"/>
        <w:rPr>
          <w:rFonts w:ascii="ＭＳ Ｐ明朝" w:eastAsia="ＭＳ Ｐ明朝" w:hAnsi="ＭＳ Ｐ明朝" w:cs="MS-Mincho"/>
          <w:kern w:val="0"/>
          <w:szCs w:val="21"/>
        </w:rPr>
      </w:pPr>
      <w:r w:rsidRPr="00E9792D">
        <w:rPr>
          <w:rFonts w:ascii="ＭＳ Ｐ明朝" w:eastAsia="ＭＳ Ｐ明朝" w:hAnsi="ＭＳ Ｐ明朝" w:cs="MS-Mincho"/>
          <w:kern w:val="0"/>
          <w:szCs w:val="21"/>
        </w:rPr>
        <w:t xml:space="preserve">7-1. </w:t>
      </w:r>
      <w:r w:rsidRPr="00E9792D">
        <w:rPr>
          <w:rFonts w:ascii="ＭＳ Ｐ明朝" w:eastAsia="ＭＳ Ｐ明朝" w:hAnsi="ＭＳ Ｐ明朝" w:cs="MS-Mincho" w:hint="eastAsia"/>
          <w:kern w:val="0"/>
          <w:szCs w:val="21"/>
        </w:rPr>
        <w:t>空気感染（粒径</w:t>
      </w:r>
      <w:r w:rsidRPr="00E9792D">
        <w:rPr>
          <w:rFonts w:ascii="ＭＳ Ｐ明朝" w:eastAsia="ＭＳ Ｐ明朝" w:hAnsi="ＭＳ Ｐ明朝" w:cs="MS-Mincho"/>
          <w:kern w:val="0"/>
          <w:szCs w:val="21"/>
        </w:rPr>
        <w:t>5</w:t>
      </w:r>
      <w:r w:rsidRPr="00E9792D">
        <w:rPr>
          <w:rFonts w:ascii="ＭＳ Ｐ明朝" w:eastAsia="ＭＳ Ｐ明朝" w:hAnsi="ＭＳ Ｐ明朝" w:cs="MS-Mincho" w:hint="eastAsia"/>
          <w:kern w:val="0"/>
          <w:szCs w:val="21"/>
        </w:rPr>
        <w:t>μ</w:t>
      </w:r>
      <w:r w:rsidRPr="00E9792D">
        <w:rPr>
          <w:rFonts w:ascii="ＭＳ Ｐ明朝" w:eastAsia="ＭＳ Ｐ明朝" w:hAnsi="ＭＳ Ｐ明朝" w:cs="MS-Mincho"/>
          <w:kern w:val="0"/>
          <w:szCs w:val="21"/>
        </w:rPr>
        <w:t>m</w:t>
      </w:r>
      <w:r w:rsidRPr="00E9792D">
        <w:rPr>
          <w:rFonts w:ascii="ＭＳ Ｐ明朝" w:eastAsia="ＭＳ Ｐ明朝" w:hAnsi="ＭＳ Ｐ明朝" w:cs="MS-Mincho" w:hint="eastAsia"/>
          <w:kern w:val="0"/>
          <w:szCs w:val="21"/>
        </w:rPr>
        <w:t>以下の粒子に付着。</w:t>
      </w:r>
      <w:r w:rsidRPr="00290591">
        <w:rPr>
          <w:rFonts w:ascii="ＭＳ Ｐ明朝" w:eastAsia="ＭＳ Ｐ明朝" w:hAnsi="ＭＳ Ｐ明朝" w:cs="MS-Mincho" w:hint="eastAsia"/>
          <w:kern w:val="0"/>
          <w:szCs w:val="21"/>
        </w:rPr>
        <w:t>長時間、遠くまで浮遊する）</w:t>
      </w:r>
    </w:p>
    <w:p w14:paraId="29079611" w14:textId="77777777" w:rsidR="00901E11" w:rsidRPr="00290591" w:rsidRDefault="00901E11" w:rsidP="00901E11">
      <w:pPr>
        <w:numPr>
          <w:ilvl w:val="0"/>
          <w:numId w:val="8"/>
        </w:numPr>
        <w:autoSpaceDE w:val="0"/>
        <w:autoSpaceDN w:val="0"/>
        <w:adjustRightInd w:val="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麻疹</w:t>
      </w:r>
    </w:p>
    <w:p w14:paraId="2314CF1D" w14:textId="77777777" w:rsidR="00901E11" w:rsidRPr="00290591" w:rsidRDefault="00901E11" w:rsidP="00901E11">
      <w:pPr>
        <w:numPr>
          <w:ilvl w:val="0"/>
          <w:numId w:val="8"/>
        </w:numPr>
        <w:autoSpaceDE w:val="0"/>
        <w:autoSpaceDN w:val="0"/>
        <w:adjustRightInd w:val="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水痘（播種性帯状疱疹を含む）</w:t>
      </w:r>
    </w:p>
    <w:p w14:paraId="705A4334" w14:textId="77777777" w:rsidR="00901E11" w:rsidRPr="00290591" w:rsidRDefault="00901E11" w:rsidP="00901E11">
      <w:pPr>
        <w:numPr>
          <w:ilvl w:val="0"/>
          <w:numId w:val="8"/>
        </w:numPr>
        <w:autoSpaceDE w:val="0"/>
        <w:autoSpaceDN w:val="0"/>
        <w:adjustRightInd w:val="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結核</w:t>
      </w:r>
    </w:p>
    <w:p w14:paraId="51D12085" w14:textId="77777777" w:rsidR="00901E11" w:rsidRPr="00290591" w:rsidRDefault="00901E11" w:rsidP="00901E11">
      <w:pPr>
        <w:numPr>
          <w:ilvl w:val="0"/>
          <w:numId w:val="8"/>
        </w:numPr>
        <w:autoSpaceDE w:val="0"/>
        <w:autoSpaceDN w:val="0"/>
        <w:adjustRightInd w:val="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重症急性呼吸器症候群（</w:t>
      </w:r>
      <w:r w:rsidRPr="00290591">
        <w:rPr>
          <w:rFonts w:ascii="ＭＳ Ｐ明朝" w:eastAsia="ＭＳ Ｐ明朝" w:hAnsi="ＭＳ Ｐ明朝" w:cs="MS-Mincho"/>
          <w:kern w:val="0"/>
          <w:szCs w:val="21"/>
        </w:rPr>
        <w:t>SARS</w:t>
      </w:r>
      <w:r w:rsidRPr="00290591">
        <w:rPr>
          <w:rFonts w:ascii="ＭＳ Ｐ明朝" w:eastAsia="ＭＳ Ｐ明朝" w:hAnsi="ＭＳ Ｐ明朝" w:cs="MS-Mincho" w:hint="eastAsia"/>
          <w:kern w:val="0"/>
          <w:szCs w:val="21"/>
        </w:rPr>
        <w:t>）、高病原性鳥インフルエンザ等のインフルエンザ、ノロウイルス感染症等も状</w:t>
      </w:r>
      <w:r w:rsidRPr="00290591">
        <w:rPr>
          <w:rFonts w:ascii="ＭＳ Ｐ明朝" w:eastAsia="ＭＳ Ｐ明朝" w:hAnsi="ＭＳ Ｐ明朝" w:cs="MS-Mincho" w:hint="eastAsia"/>
          <w:kern w:val="0"/>
          <w:szCs w:val="21"/>
        </w:rPr>
        <w:lastRenderedPageBreak/>
        <w:t>況によっては空気中を介しての感染の可能性あり</w:t>
      </w:r>
    </w:p>
    <w:p w14:paraId="5ED96741" w14:textId="77777777" w:rsidR="00901E11" w:rsidRPr="00290591" w:rsidRDefault="00901E11" w:rsidP="00901E11">
      <w:pPr>
        <w:autoSpaceDE w:val="0"/>
        <w:autoSpaceDN w:val="0"/>
        <w:adjustRightInd w:val="0"/>
        <w:jc w:val="left"/>
        <w:rPr>
          <w:rFonts w:ascii="ＭＳ Ｐ明朝" w:eastAsia="ＭＳ Ｐ明朝" w:hAnsi="ＭＳ Ｐ明朝" w:cs="MS-Mincho"/>
          <w:kern w:val="0"/>
          <w:szCs w:val="21"/>
        </w:rPr>
      </w:pPr>
    </w:p>
    <w:p w14:paraId="555B19C1" w14:textId="261A71C9" w:rsidR="00901E11" w:rsidRPr="00290591" w:rsidRDefault="00901E11" w:rsidP="00901E11">
      <w:pPr>
        <w:autoSpaceDE w:val="0"/>
        <w:autoSpaceDN w:val="0"/>
        <w:adjustRightInd w:val="0"/>
        <w:jc w:val="left"/>
        <w:rPr>
          <w:rFonts w:ascii="ＭＳ Ｐ明朝" w:eastAsia="ＭＳ Ｐ明朝" w:hAnsi="ＭＳ Ｐ明朝" w:cs="MS-Mincho"/>
          <w:kern w:val="0"/>
          <w:szCs w:val="21"/>
        </w:rPr>
      </w:pPr>
      <w:r w:rsidRPr="00290591">
        <w:rPr>
          <w:rFonts w:ascii="ＭＳ Ｐ明朝" w:eastAsia="ＭＳ Ｐ明朝" w:hAnsi="ＭＳ Ｐ明朝" w:cs="MS-Mincho"/>
          <w:kern w:val="0"/>
          <w:szCs w:val="21"/>
        </w:rPr>
        <w:t xml:space="preserve">7-2. </w:t>
      </w:r>
      <w:r w:rsidRPr="00290591">
        <w:rPr>
          <w:rFonts w:ascii="ＭＳ Ｐ明朝" w:eastAsia="ＭＳ Ｐ明朝" w:hAnsi="ＭＳ Ｐ明朝" w:cs="MS-Mincho" w:hint="eastAsia"/>
          <w:kern w:val="0"/>
          <w:szCs w:val="21"/>
        </w:rPr>
        <w:t>飛沫感染（粒径</w:t>
      </w:r>
      <w:r w:rsidRPr="00290591">
        <w:rPr>
          <w:rFonts w:ascii="ＭＳ Ｐ明朝" w:eastAsia="ＭＳ Ｐ明朝" w:hAnsi="ＭＳ Ｐ明朝" w:cs="MS-Mincho"/>
          <w:kern w:val="0"/>
          <w:szCs w:val="21"/>
        </w:rPr>
        <w:t>5</w:t>
      </w:r>
      <w:r w:rsidRPr="00290591">
        <w:rPr>
          <w:rFonts w:ascii="ＭＳ Ｐ明朝" w:eastAsia="ＭＳ Ｐ明朝" w:hAnsi="ＭＳ Ｐ明朝" w:cs="MS-Mincho" w:hint="eastAsia"/>
          <w:kern w:val="0"/>
          <w:szCs w:val="21"/>
        </w:rPr>
        <w:t>μ</w:t>
      </w:r>
      <w:r w:rsidRPr="00290591">
        <w:rPr>
          <w:rFonts w:ascii="ＭＳ Ｐ明朝" w:eastAsia="ＭＳ Ｐ明朝" w:hAnsi="ＭＳ Ｐ明朝" w:cs="MS-Mincho"/>
          <w:kern w:val="0"/>
          <w:szCs w:val="21"/>
        </w:rPr>
        <w:t>m</w:t>
      </w:r>
      <w:r w:rsidRPr="00290591">
        <w:rPr>
          <w:rFonts w:ascii="ＭＳ Ｐ明朝" w:eastAsia="ＭＳ Ｐ明朝" w:hAnsi="ＭＳ Ｐ明朝" w:cs="MS-Mincho" w:hint="eastAsia"/>
          <w:kern w:val="0"/>
          <w:szCs w:val="21"/>
        </w:rPr>
        <w:t>より大きい粒子に付着、比較的速やかに落下する）</w:t>
      </w:r>
    </w:p>
    <w:p w14:paraId="22F7E598" w14:textId="77777777" w:rsidR="00901E11" w:rsidRPr="00290591" w:rsidRDefault="00901E11" w:rsidP="00901E11">
      <w:pPr>
        <w:numPr>
          <w:ilvl w:val="0"/>
          <w:numId w:val="9"/>
        </w:numPr>
        <w:autoSpaceDE w:val="0"/>
        <w:autoSpaceDN w:val="0"/>
        <w:adjustRightInd w:val="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侵襲性</w:t>
      </w:r>
      <w:r w:rsidRPr="00290591">
        <w:rPr>
          <w:rFonts w:ascii="ＭＳ Ｐ明朝" w:eastAsia="ＭＳ Ｐ明朝" w:hAnsi="ＭＳ Ｐ明朝" w:cs="MS-Mincho"/>
          <w:kern w:val="0"/>
          <w:szCs w:val="21"/>
        </w:rPr>
        <w:t>B</w:t>
      </w:r>
      <w:r w:rsidRPr="00290591">
        <w:rPr>
          <w:rFonts w:ascii="ＭＳ Ｐ明朝" w:eastAsia="ＭＳ Ｐ明朝" w:hAnsi="ＭＳ Ｐ明朝" w:cs="MS-Mincho" w:hint="eastAsia"/>
          <w:kern w:val="0"/>
          <w:szCs w:val="21"/>
        </w:rPr>
        <w:t>型インフルエンザ菌感染症（髄膜炎、肺炎、喉頭炎、敗血症を含む）</w:t>
      </w:r>
    </w:p>
    <w:p w14:paraId="1B2FC1F3" w14:textId="77777777" w:rsidR="00901E11" w:rsidRPr="00290591" w:rsidRDefault="00901E11" w:rsidP="00901E11">
      <w:pPr>
        <w:numPr>
          <w:ilvl w:val="0"/>
          <w:numId w:val="9"/>
        </w:numPr>
        <w:autoSpaceDE w:val="0"/>
        <w:autoSpaceDN w:val="0"/>
        <w:adjustRightInd w:val="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侵襲性髄膜炎菌感染症（髄膜炎、肺炎、敗血症を含む）</w:t>
      </w:r>
    </w:p>
    <w:p w14:paraId="123056EE" w14:textId="77777777" w:rsidR="00901E11" w:rsidRPr="00290591" w:rsidRDefault="00901E11" w:rsidP="00901E11">
      <w:pPr>
        <w:numPr>
          <w:ilvl w:val="0"/>
          <w:numId w:val="9"/>
        </w:numPr>
        <w:autoSpaceDE w:val="0"/>
        <w:autoSpaceDN w:val="0"/>
        <w:adjustRightInd w:val="0"/>
        <w:jc w:val="left"/>
        <w:rPr>
          <w:rFonts w:ascii="ＭＳ Ｐ明朝" w:eastAsia="ＭＳ Ｐ明朝" w:hAnsi="ＭＳ Ｐ明朝" w:cs="MS-Mincho"/>
          <w:kern w:val="0"/>
          <w:szCs w:val="21"/>
          <w:lang w:eastAsia="zh-TW"/>
        </w:rPr>
      </w:pPr>
      <w:r w:rsidRPr="00290591">
        <w:rPr>
          <w:rFonts w:ascii="ＭＳ Ｐ明朝" w:eastAsia="ＭＳ Ｐ明朝" w:hAnsi="ＭＳ Ｐ明朝" w:cs="MS-Mincho" w:hint="eastAsia"/>
          <w:kern w:val="0"/>
          <w:szCs w:val="21"/>
          <w:lang w:eastAsia="zh-TW"/>
        </w:rPr>
        <w:t>重症細菌性呼吸器感染症</w:t>
      </w:r>
    </w:p>
    <w:p w14:paraId="63839F28" w14:textId="77777777" w:rsidR="00901E11" w:rsidRPr="00290591" w:rsidRDefault="00901E11" w:rsidP="00901E11">
      <w:pPr>
        <w:autoSpaceDE w:val="0"/>
        <w:autoSpaceDN w:val="0"/>
        <w:adjustRightInd w:val="0"/>
        <w:ind w:leftChars="200" w:left="42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①</w:t>
      </w:r>
      <w:r w:rsidRPr="00290591">
        <w:rPr>
          <w:rFonts w:ascii="ＭＳ Ｐ明朝" w:eastAsia="ＭＳ Ｐ明朝" w:hAnsi="ＭＳ Ｐ明朝" w:cs="MS-Mincho"/>
          <w:kern w:val="0"/>
          <w:szCs w:val="21"/>
        </w:rPr>
        <w:t xml:space="preserve"> </w:t>
      </w:r>
      <w:r w:rsidRPr="00290591">
        <w:rPr>
          <w:rFonts w:ascii="ＭＳ Ｐ明朝" w:eastAsia="ＭＳ Ｐ明朝" w:hAnsi="ＭＳ Ｐ明朝" w:cs="MS-Mincho" w:hint="eastAsia"/>
          <w:kern w:val="0"/>
          <w:szCs w:val="21"/>
        </w:rPr>
        <w:t>ジフテリア（喉頭）</w:t>
      </w:r>
    </w:p>
    <w:p w14:paraId="4B7DB24C" w14:textId="77777777" w:rsidR="00901E11" w:rsidRPr="00290591" w:rsidRDefault="00901E11" w:rsidP="00901E11">
      <w:pPr>
        <w:autoSpaceDE w:val="0"/>
        <w:autoSpaceDN w:val="0"/>
        <w:adjustRightInd w:val="0"/>
        <w:ind w:leftChars="200" w:left="42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②</w:t>
      </w:r>
      <w:r w:rsidRPr="00290591">
        <w:rPr>
          <w:rFonts w:ascii="ＭＳ Ｐ明朝" w:eastAsia="ＭＳ Ｐ明朝" w:hAnsi="ＭＳ Ｐ明朝" w:cs="MS-Mincho"/>
          <w:kern w:val="0"/>
          <w:szCs w:val="21"/>
        </w:rPr>
        <w:t xml:space="preserve"> </w:t>
      </w:r>
      <w:r w:rsidRPr="00290591">
        <w:rPr>
          <w:rFonts w:ascii="ＭＳ Ｐ明朝" w:eastAsia="ＭＳ Ｐ明朝" w:hAnsi="ＭＳ Ｐ明朝" w:cs="MS-Mincho" w:hint="eastAsia"/>
          <w:kern w:val="0"/>
          <w:szCs w:val="21"/>
        </w:rPr>
        <w:t>マイコプラズマ肺炎</w:t>
      </w:r>
    </w:p>
    <w:p w14:paraId="302DF59C" w14:textId="77777777" w:rsidR="00901E11" w:rsidRPr="00290591" w:rsidRDefault="00901E11" w:rsidP="00901E11">
      <w:pPr>
        <w:autoSpaceDE w:val="0"/>
        <w:autoSpaceDN w:val="0"/>
        <w:adjustRightInd w:val="0"/>
        <w:ind w:leftChars="200" w:left="42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③</w:t>
      </w:r>
      <w:r w:rsidRPr="00290591">
        <w:rPr>
          <w:rFonts w:ascii="ＭＳ Ｐ明朝" w:eastAsia="ＭＳ Ｐ明朝" w:hAnsi="ＭＳ Ｐ明朝" w:cs="MS-Mincho"/>
          <w:kern w:val="0"/>
          <w:szCs w:val="21"/>
        </w:rPr>
        <w:t xml:space="preserve"> </w:t>
      </w:r>
      <w:r w:rsidRPr="00290591">
        <w:rPr>
          <w:rFonts w:ascii="ＭＳ Ｐ明朝" w:eastAsia="ＭＳ Ｐ明朝" w:hAnsi="ＭＳ Ｐ明朝" w:cs="MS-Mincho" w:hint="eastAsia"/>
          <w:kern w:val="0"/>
          <w:szCs w:val="21"/>
        </w:rPr>
        <w:t>百日咳</w:t>
      </w:r>
    </w:p>
    <w:p w14:paraId="6E344001" w14:textId="77777777" w:rsidR="00901E11" w:rsidRPr="00290591" w:rsidRDefault="00901E11" w:rsidP="00901E11">
      <w:pPr>
        <w:autoSpaceDE w:val="0"/>
        <w:autoSpaceDN w:val="0"/>
        <w:adjustRightInd w:val="0"/>
        <w:ind w:leftChars="200" w:left="42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④</w:t>
      </w:r>
      <w:r w:rsidRPr="00290591">
        <w:rPr>
          <w:rFonts w:ascii="ＭＳ Ｐ明朝" w:eastAsia="ＭＳ Ｐ明朝" w:hAnsi="ＭＳ Ｐ明朝" w:cs="MS-Mincho"/>
          <w:kern w:val="0"/>
          <w:szCs w:val="21"/>
        </w:rPr>
        <w:t xml:space="preserve"> </w:t>
      </w:r>
      <w:r w:rsidRPr="00290591">
        <w:rPr>
          <w:rFonts w:ascii="ＭＳ Ｐ明朝" w:eastAsia="ＭＳ Ｐ明朝" w:hAnsi="ＭＳ Ｐ明朝" w:cs="MS-Mincho" w:hint="eastAsia"/>
          <w:kern w:val="0"/>
          <w:szCs w:val="21"/>
        </w:rPr>
        <w:t>肺ペスト</w:t>
      </w:r>
    </w:p>
    <w:p w14:paraId="65885A80" w14:textId="77777777" w:rsidR="00901E11" w:rsidRPr="00290591" w:rsidRDefault="00901E11" w:rsidP="00901E11">
      <w:pPr>
        <w:autoSpaceDE w:val="0"/>
        <w:autoSpaceDN w:val="0"/>
        <w:adjustRightInd w:val="0"/>
        <w:ind w:leftChars="200" w:left="42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⑤</w:t>
      </w:r>
      <w:r w:rsidRPr="00290591">
        <w:rPr>
          <w:rFonts w:ascii="ＭＳ Ｐ明朝" w:eastAsia="ＭＳ Ｐ明朝" w:hAnsi="ＭＳ Ｐ明朝" w:cs="MS-Mincho"/>
          <w:kern w:val="0"/>
          <w:szCs w:val="21"/>
        </w:rPr>
        <w:t xml:space="preserve"> </w:t>
      </w:r>
      <w:r w:rsidRPr="00290591">
        <w:rPr>
          <w:rFonts w:ascii="ＭＳ Ｐ明朝" w:eastAsia="ＭＳ Ｐ明朝" w:hAnsi="ＭＳ Ｐ明朝" w:cs="MS-Mincho" w:hint="eastAsia"/>
          <w:kern w:val="0"/>
          <w:szCs w:val="21"/>
        </w:rPr>
        <w:t>溶連菌性咽頭炎、肺炎、猩紅熱（乳幼児における）</w:t>
      </w:r>
    </w:p>
    <w:p w14:paraId="3B04CF52" w14:textId="77777777" w:rsidR="00901E11" w:rsidRPr="00290591" w:rsidRDefault="00901E11" w:rsidP="00901E11">
      <w:pPr>
        <w:autoSpaceDE w:val="0"/>
        <w:autoSpaceDN w:val="0"/>
        <w:adjustRightInd w:val="0"/>
        <w:jc w:val="left"/>
        <w:rPr>
          <w:rFonts w:ascii="ＭＳ Ｐ明朝" w:eastAsia="ＭＳ Ｐ明朝" w:hAnsi="ＭＳ Ｐ明朝" w:cs="MS-Mincho"/>
          <w:kern w:val="0"/>
          <w:szCs w:val="21"/>
        </w:rPr>
      </w:pPr>
      <w:r w:rsidRPr="00290591">
        <w:rPr>
          <w:rFonts w:ascii="ＭＳ Ｐ明朝" w:eastAsia="ＭＳ Ｐ明朝" w:hAnsi="ＭＳ Ｐ明朝" w:cs="MS-Mincho"/>
          <w:kern w:val="0"/>
          <w:szCs w:val="21"/>
        </w:rPr>
        <w:t xml:space="preserve">d. </w:t>
      </w:r>
      <w:r w:rsidRPr="00290591">
        <w:rPr>
          <w:rFonts w:ascii="ＭＳ Ｐ明朝" w:eastAsia="ＭＳ Ｐ明朝" w:hAnsi="ＭＳ Ｐ明朝" w:cs="MS-Mincho" w:hint="eastAsia"/>
          <w:kern w:val="0"/>
          <w:szCs w:val="21"/>
        </w:rPr>
        <w:t>ウイルス感染症（下記のウイルスによって惹起される疾患）</w:t>
      </w:r>
    </w:p>
    <w:p w14:paraId="42924911" w14:textId="77777777" w:rsidR="00901E11" w:rsidRPr="00290591" w:rsidRDefault="00901E11" w:rsidP="00901E11">
      <w:pPr>
        <w:autoSpaceDE w:val="0"/>
        <w:autoSpaceDN w:val="0"/>
        <w:adjustRightInd w:val="0"/>
        <w:ind w:leftChars="200" w:left="42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①</w:t>
      </w:r>
      <w:r w:rsidRPr="00290591">
        <w:rPr>
          <w:rFonts w:ascii="ＭＳ Ｐ明朝" w:eastAsia="ＭＳ Ｐ明朝" w:hAnsi="ＭＳ Ｐ明朝" w:cs="MS-Mincho"/>
          <w:kern w:val="0"/>
          <w:szCs w:val="21"/>
        </w:rPr>
        <w:t xml:space="preserve"> </w:t>
      </w:r>
      <w:r w:rsidRPr="00290591">
        <w:rPr>
          <w:rFonts w:ascii="ＭＳ Ｐ明朝" w:eastAsia="ＭＳ Ｐ明朝" w:hAnsi="ＭＳ Ｐ明朝" w:cs="MS-Mincho" w:hint="eastAsia"/>
          <w:kern w:val="0"/>
          <w:szCs w:val="21"/>
        </w:rPr>
        <w:t>アデノウイルス</w:t>
      </w:r>
    </w:p>
    <w:p w14:paraId="0109E793" w14:textId="77777777" w:rsidR="00901E11" w:rsidRPr="00290591" w:rsidRDefault="00901E11" w:rsidP="00901E11">
      <w:pPr>
        <w:autoSpaceDE w:val="0"/>
        <w:autoSpaceDN w:val="0"/>
        <w:adjustRightInd w:val="0"/>
        <w:ind w:leftChars="200" w:left="42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②</w:t>
      </w:r>
      <w:r w:rsidRPr="00290591">
        <w:rPr>
          <w:rFonts w:ascii="ＭＳ Ｐ明朝" w:eastAsia="ＭＳ Ｐ明朝" w:hAnsi="ＭＳ Ｐ明朝" w:cs="MS-Mincho"/>
          <w:kern w:val="0"/>
          <w:szCs w:val="21"/>
        </w:rPr>
        <w:t xml:space="preserve"> </w:t>
      </w:r>
      <w:r w:rsidRPr="00290591">
        <w:rPr>
          <w:rFonts w:ascii="ＭＳ Ｐ明朝" w:eastAsia="ＭＳ Ｐ明朝" w:hAnsi="ＭＳ Ｐ明朝" w:cs="MS-Mincho" w:hint="eastAsia"/>
          <w:kern w:val="0"/>
          <w:szCs w:val="21"/>
        </w:rPr>
        <w:t>インフルエンザウイルス</w:t>
      </w:r>
    </w:p>
    <w:p w14:paraId="74059012" w14:textId="77777777" w:rsidR="00901E11" w:rsidRPr="00290591" w:rsidRDefault="00901E11" w:rsidP="00901E11">
      <w:pPr>
        <w:autoSpaceDE w:val="0"/>
        <w:autoSpaceDN w:val="0"/>
        <w:adjustRightInd w:val="0"/>
        <w:ind w:leftChars="200" w:left="42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③</w:t>
      </w:r>
      <w:r w:rsidRPr="00290591">
        <w:rPr>
          <w:rFonts w:ascii="ＭＳ Ｐ明朝" w:eastAsia="ＭＳ Ｐ明朝" w:hAnsi="ＭＳ Ｐ明朝" w:cs="MS-Mincho"/>
          <w:kern w:val="0"/>
          <w:szCs w:val="21"/>
        </w:rPr>
        <w:t xml:space="preserve"> </w:t>
      </w:r>
      <w:r w:rsidRPr="00290591">
        <w:rPr>
          <w:rFonts w:ascii="ＭＳ Ｐ明朝" w:eastAsia="ＭＳ Ｐ明朝" w:hAnsi="ＭＳ Ｐ明朝" w:cs="MS-Mincho" w:hint="eastAsia"/>
          <w:kern w:val="0"/>
          <w:szCs w:val="21"/>
        </w:rPr>
        <w:t>ムンプス（流行性耳下腺炎）ウイルス</w:t>
      </w:r>
    </w:p>
    <w:p w14:paraId="1475000C" w14:textId="77777777" w:rsidR="00901E11" w:rsidRPr="00290591" w:rsidRDefault="00901E11" w:rsidP="00901E11">
      <w:pPr>
        <w:autoSpaceDE w:val="0"/>
        <w:autoSpaceDN w:val="0"/>
        <w:adjustRightInd w:val="0"/>
        <w:ind w:leftChars="200" w:left="42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④</w:t>
      </w:r>
      <w:r w:rsidRPr="00290591">
        <w:rPr>
          <w:rFonts w:ascii="ＭＳ Ｐ明朝" w:eastAsia="ＭＳ Ｐ明朝" w:hAnsi="ＭＳ Ｐ明朝" w:cs="MS-Mincho"/>
          <w:kern w:val="0"/>
          <w:szCs w:val="21"/>
        </w:rPr>
        <w:t xml:space="preserve"> </w:t>
      </w:r>
      <w:r w:rsidRPr="00290591">
        <w:rPr>
          <w:rFonts w:ascii="ＭＳ Ｐ明朝" w:eastAsia="ＭＳ Ｐ明朝" w:hAnsi="ＭＳ Ｐ明朝" w:cs="MS-Mincho" w:hint="eastAsia"/>
          <w:kern w:val="0"/>
          <w:szCs w:val="21"/>
        </w:rPr>
        <w:t>パルボウイルス</w:t>
      </w:r>
      <w:r w:rsidRPr="00290591">
        <w:rPr>
          <w:rFonts w:ascii="ＭＳ Ｐ明朝" w:eastAsia="ＭＳ Ｐ明朝" w:hAnsi="ＭＳ Ｐ明朝" w:cs="MS-Mincho"/>
          <w:kern w:val="0"/>
          <w:szCs w:val="21"/>
        </w:rPr>
        <w:t>B19</w:t>
      </w:r>
    </w:p>
    <w:p w14:paraId="678F94F6" w14:textId="77777777" w:rsidR="00901E11" w:rsidRPr="00290591" w:rsidRDefault="00901E11" w:rsidP="00901E11">
      <w:pPr>
        <w:autoSpaceDE w:val="0"/>
        <w:autoSpaceDN w:val="0"/>
        <w:adjustRightInd w:val="0"/>
        <w:ind w:leftChars="200" w:left="42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⑤</w:t>
      </w:r>
      <w:r w:rsidRPr="00290591">
        <w:rPr>
          <w:rFonts w:ascii="ＭＳ Ｐ明朝" w:eastAsia="ＭＳ Ｐ明朝" w:hAnsi="ＭＳ Ｐ明朝" w:cs="MS-Mincho"/>
          <w:kern w:val="0"/>
          <w:szCs w:val="21"/>
        </w:rPr>
        <w:t xml:space="preserve"> </w:t>
      </w:r>
      <w:r w:rsidRPr="00290591">
        <w:rPr>
          <w:rFonts w:ascii="ＭＳ Ｐ明朝" w:eastAsia="ＭＳ Ｐ明朝" w:hAnsi="ＭＳ Ｐ明朝" w:cs="MS-Mincho" w:hint="eastAsia"/>
          <w:kern w:val="0"/>
          <w:szCs w:val="21"/>
        </w:rPr>
        <w:t>風疹ウイルス</w:t>
      </w:r>
    </w:p>
    <w:p w14:paraId="0A52A1F3" w14:textId="77777777" w:rsidR="00901E11" w:rsidRPr="00290591" w:rsidRDefault="00901E11" w:rsidP="00901E11">
      <w:pPr>
        <w:autoSpaceDE w:val="0"/>
        <w:autoSpaceDN w:val="0"/>
        <w:adjustRightInd w:val="0"/>
        <w:jc w:val="left"/>
        <w:rPr>
          <w:rFonts w:ascii="ＭＳ Ｐ明朝" w:eastAsia="ＭＳ Ｐ明朝" w:hAnsi="ＭＳ Ｐ明朝" w:cs="MS-Mincho"/>
          <w:kern w:val="0"/>
          <w:szCs w:val="21"/>
          <w:lang w:eastAsia="zh-TW"/>
        </w:rPr>
      </w:pPr>
      <w:r w:rsidRPr="00290591">
        <w:rPr>
          <w:rFonts w:ascii="ＭＳ Ｐ明朝" w:eastAsia="ＭＳ Ｐ明朝" w:hAnsi="ＭＳ Ｐ明朝" w:cs="MS-Mincho"/>
          <w:kern w:val="0"/>
          <w:szCs w:val="21"/>
          <w:lang w:eastAsia="zh-TW"/>
        </w:rPr>
        <w:t xml:space="preserve">e. </w:t>
      </w:r>
      <w:r w:rsidRPr="00290591">
        <w:rPr>
          <w:rFonts w:ascii="ＭＳ Ｐ明朝" w:eastAsia="ＭＳ Ｐ明朝" w:hAnsi="ＭＳ Ｐ明朝" w:cs="MS-Mincho" w:hint="eastAsia"/>
          <w:kern w:val="0"/>
          <w:szCs w:val="21"/>
          <w:lang w:eastAsia="zh-TW"/>
        </w:rPr>
        <w:t>新興感染症</w:t>
      </w:r>
    </w:p>
    <w:p w14:paraId="1F1B8F11" w14:textId="77777777" w:rsidR="00901E11" w:rsidRPr="00290591" w:rsidRDefault="00901E11" w:rsidP="00901E11">
      <w:pPr>
        <w:autoSpaceDE w:val="0"/>
        <w:autoSpaceDN w:val="0"/>
        <w:adjustRightInd w:val="0"/>
        <w:ind w:leftChars="200" w:left="420"/>
        <w:jc w:val="left"/>
        <w:rPr>
          <w:rFonts w:ascii="ＭＳ Ｐ明朝" w:eastAsia="ＭＳ Ｐ明朝" w:hAnsi="ＭＳ Ｐ明朝" w:cs="MS-Mincho"/>
          <w:kern w:val="0"/>
          <w:szCs w:val="21"/>
          <w:lang w:eastAsia="zh-TW"/>
        </w:rPr>
      </w:pPr>
      <w:r w:rsidRPr="00290591">
        <w:rPr>
          <w:rFonts w:ascii="ＭＳ Ｐ明朝" w:eastAsia="ＭＳ Ｐ明朝" w:hAnsi="ＭＳ Ｐ明朝" w:cs="MS-Mincho" w:hint="eastAsia"/>
          <w:kern w:val="0"/>
          <w:szCs w:val="21"/>
          <w:lang w:eastAsia="zh-TW"/>
        </w:rPr>
        <w:t>①</w:t>
      </w:r>
      <w:r w:rsidRPr="00290591">
        <w:rPr>
          <w:rFonts w:ascii="ＭＳ Ｐ明朝" w:eastAsia="ＭＳ Ｐ明朝" w:hAnsi="ＭＳ Ｐ明朝" w:cs="MS-Mincho"/>
          <w:kern w:val="0"/>
          <w:szCs w:val="21"/>
          <w:lang w:eastAsia="zh-TW"/>
        </w:rPr>
        <w:t xml:space="preserve"> </w:t>
      </w:r>
      <w:r w:rsidRPr="00290591">
        <w:rPr>
          <w:rFonts w:ascii="ＭＳ Ｐ明朝" w:eastAsia="ＭＳ Ｐ明朝" w:hAnsi="ＭＳ Ｐ明朝" w:cs="MS-Mincho" w:hint="eastAsia"/>
          <w:kern w:val="0"/>
          <w:szCs w:val="21"/>
          <w:lang w:eastAsia="zh-TW"/>
        </w:rPr>
        <w:t>重症急性呼吸器症候群（</w:t>
      </w:r>
      <w:r w:rsidRPr="00290591">
        <w:rPr>
          <w:rFonts w:ascii="ＭＳ Ｐ明朝" w:eastAsia="ＭＳ Ｐ明朝" w:hAnsi="ＭＳ Ｐ明朝" w:cs="MS-Mincho"/>
          <w:kern w:val="0"/>
          <w:szCs w:val="21"/>
          <w:lang w:eastAsia="zh-TW"/>
        </w:rPr>
        <w:t>SARS</w:t>
      </w:r>
      <w:r w:rsidRPr="00290591">
        <w:rPr>
          <w:rFonts w:ascii="ＭＳ Ｐ明朝" w:eastAsia="ＭＳ Ｐ明朝" w:hAnsi="ＭＳ Ｐ明朝" w:cs="MS-Mincho" w:hint="eastAsia"/>
          <w:kern w:val="0"/>
          <w:szCs w:val="21"/>
          <w:lang w:eastAsia="zh-TW"/>
        </w:rPr>
        <w:t>）</w:t>
      </w:r>
    </w:p>
    <w:p w14:paraId="7F4C43F5" w14:textId="77777777" w:rsidR="00901E11" w:rsidRPr="00290591" w:rsidRDefault="00901E11" w:rsidP="00901E11">
      <w:pPr>
        <w:autoSpaceDE w:val="0"/>
        <w:autoSpaceDN w:val="0"/>
        <w:adjustRightInd w:val="0"/>
        <w:ind w:leftChars="200" w:left="42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②</w:t>
      </w:r>
      <w:r w:rsidRPr="00290591">
        <w:rPr>
          <w:rFonts w:ascii="ＭＳ Ｐ明朝" w:eastAsia="ＭＳ Ｐ明朝" w:hAnsi="ＭＳ Ｐ明朝" w:cs="MS-Mincho"/>
          <w:kern w:val="0"/>
          <w:szCs w:val="21"/>
        </w:rPr>
        <w:t xml:space="preserve"> </w:t>
      </w:r>
      <w:r w:rsidRPr="00290591">
        <w:rPr>
          <w:rFonts w:ascii="ＭＳ Ｐ明朝" w:eastAsia="ＭＳ Ｐ明朝" w:hAnsi="ＭＳ Ｐ明朝" w:cs="MS-Mincho" w:hint="eastAsia"/>
          <w:kern w:val="0"/>
          <w:szCs w:val="21"/>
        </w:rPr>
        <w:t>高病原性鳥インフルエンザ</w:t>
      </w:r>
    </w:p>
    <w:p w14:paraId="2BD80478" w14:textId="77777777" w:rsidR="00901E11" w:rsidRPr="00290591" w:rsidRDefault="00901E11" w:rsidP="00901E11">
      <w:pPr>
        <w:autoSpaceDE w:val="0"/>
        <w:autoSpaceDN w:val="0"/>
        <w:adjustRightInd w:val="0"/>
        <w:jc w:val="left"/>
        <w:rPr>
          <w:rFonts w:ascii="ＭＳ Ｐ明朝" w:eastAsia="ＭＳ Ｐ明朝" w:hAnsi="ＭＳ Ｐ明朝" w:cs="MS-Mincho"/>
          <w:kern w:val="0"/>
          <w:szCs w:val="21"/>
        </w:rPr>
      </w:pPr>
      <w:r w:rsidRPr="00290591">
        <w:rPr>
          <w:rFonts w:ascii="ＭＳ Ｐ明朝" w:eastAsia="ＭＳ Ｐ明朝" w:hAnsi="ＭＳ Ｐ明朝" w:cs="MS-Mincho"/>
          <w:kern w:val="0"/>
          <w:szCs w:val="21"/>
        </w:rPr>
        <w:t xml:space="preserve">f. </w:t>
      </w:r>
      <w:r w:rsidRPr="00290591">
        <w:rPr>
          <w:rFonts w:ascii="ＭＳ Ｐ明朝" w:eastAsia="ＭＳ Ｐ明朝" w:hAnsi="ＭＳ Ｐ明朝" w:cs="MS-Mincho" w:hint="eastAsia"/>
          <w:kern w:val="0"/>
          <w:szCs w:val="21"/>
        </w:rPr>
        <w:t>その他</w:t>
      </w:r>
    </w:p>
    <w:p w14:paraId="193029D1" w14:textId="77777777" w:rsidR="00901E11" w:rsidRPr="00290591" w:rsidRDefault="00901E11" w:rsidP="00901E11">
      <w:pPr>
        <w:autoSpaceDE w:val="0"/>
        <w:autoSpaceDN w:val="0"/>
        <w:adjustRightInd w:val="0"/>
        <w:jc w:val="left"/>
        <w:rPr>
          <w:rFonts w:ascii="ＭＳ Ｐ明朝" w:eastAsia="ＭＳ Ｐ明朝" w:hAnsi="ＭＳ Ｐ明朝" w:cs="MS-Mincho"/>
          <w:kern w:val="0"/>
          <w:szCs w:val="21"/>
        </w:rPr>
      </w:pPr>
    </w:p>
    <w:p w14:paraId="67C0EF92" w14:textId="0DC0CCEB" w:rsidR="00901E11" w:rsidRPr="00290591" w:rsidRDefault="00901E11" w:rsidP="00901E11">
      <w:pPr>
        <w:autoSpaceDE w:val="0"/>
        <w:autoSpaceDN w:val="0"/>
        <w:adjustRightInd w:val="0"/>
        <w:jc w:val="left"/>
        <w:rPr>
          <w:rFonts w:ascii="ＭＳ Ｐ明朝" w:eastAsia="ＭＳ Ｐ明朝" w:hAnsi="ＭＳ Ｐ明朝" w:cs="MS-Mincho"/>
          <w:kern w:val="0"/>
          <w:szCs w:val="21"/>
        </w:rPr>
      </w:pPr>
      <w:r w:rsidRPr="00290591">
        <w:rPr>
          <w:rFonts w:ascii="ＭＳ Ｐ明朝" w:eastAsia="ＭＳ Ｐ明朝" w:hAnsi="ＭＳ Ｐ明朝" w:cs="MS-Mincho"/>
          <w:kern w:val="0"/>
          <w:szCs w:val="21"/>
        </w:rPr>
        <w:t xml:space="preserve">7-3. </w:t>
      </w:r>
      <w:r w:rsidRPr="00290591">
        <w:rPr>
          <w:rFonts w:ascii="ＭＳ Ｐ明朝" w:eastAsia="ＭＳ Ｐ明朝" w:hAnsi="ＭＳ Ｐ明朝" w:cs="MS-Mincho" w:hint="eastAsia"/>
          <w:kern w:val="0"/>
          <w:szCs w:val="21"/>
        </w:rPr>
        <w:t>接触感染（直接的接触と環境／機器等を介しての間接的接触とがある）</w:t>
      </w:r>
    </w:p>
    <w:p w14:paraId="6FB39A2A" w14:textId="77777777" w:rsidR="00901E11" w:rsidRPr="00290591" w:rsidRDefault="00901E11" w:rsidP="00901E11">
      <w:pPr>
        <w:numPr>
          <w:ilvl w:val="1"/>
          <w:numId w:val="1"/>
        </w:numPr>
        <w:tabs>
          <w:tab w:val="clear" w:pos="780"/>
          <w:tab w:val="num" w:pos="227"/>
        </w:tabs>
        <w:autoSpaceDE w:val="0"/>
        <w:autoSpaceDN w:val="0"/>
        <w:adjustRightInd w:val="0"/>
        <w:ind w:left="227" w:hanging="227"/>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感染症法に基づく特定微生物の胃腸管、呼吸器、皮膚、創部の感染症あるいは定着状態（以下重複あり）</w:t>
      </w:r>
    </w:p>
    <w:p w14:paraId="582E2D33" w14:textId="77777777" w:rsidR="00901E11" w:rsidRPr="00290591" w:rsidRDefault="00901E11" w:rsidP="00901E11">
      <w:pPr>
        <w:numPr>
          <w:ilvl w:val="1"/>
          <w:numId w:val="1"/>
        </w:numPr>
        <w:tabs>
          <w:tab w:val="clear" w:pos="780"/>
          <w:tab w:val="num" w:pos="227"/>
        </w:tabs>
        <w:autoSpaceDE w:val="0"/>
        <w:autoSpaceDN w:val="0"/>
        <w:adjustRightInd w:val="0"/>
        <w:ind w:left="227" w:hanging="227"/>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条件によっては環境で長期生存する菌（</w:t>
      </w:r>
      <w:r w:rsidRPr="00290591">
        <w:rPr>
          <w:rFonts w:ascii="ＭＳ Ｐ明朝" w:eastAsia="ＭＳ Ｐ明朝" w:hAnsi="ＭＳ Ｐ明朝" w:cs="MS-Mincho"/>
          <w:kern w:val="0"/>
          <w:szCs w:val="21"/>
        </w:rPr>
        <w:t>MRSA</w:t>
      </w:r>
      <w:r w:rsidRPr="00290591">
        <w:rPr>
          <w:rFonts w:ascii="ＭＳ Ｐ明朝" w:eastAsia="ＭＳ Ｐ明朝" w:hAnsi="ＭＳ Ｐ明朝" w:cs="MS-Mincho" w:hint="eastAsia"/>
          <w:kern w:val="0"/>
          <w:szCs w:val="21"/>
        </w:rPr>
        <w:t>、</w:t>
      </w:r>
      <w:r w:rsidRPr="00290591">
        <w:rPr>
          <w:rFonts w:ascii="ＭＳ Ｐ明朝" w:eastAsia="ＭＳ Ｐ明朝" w:hAnsi="ＭＳ Ｐ明朝" w:cs="MS-Mincho"/>
          <w:i/>
          <w:kern w:val="0"/>
          <w:sz w:val="22"/>
        </w:rPr>
        <w:t>Clostridium difficile</w:t>
      </w:r>
      <w:r w:rsidRPr="00290591">
        <w:rPr>
          <w:rFonts w:ascii="ＭＳ Ｐ明朝" w:eastAsia="ＭＳ Ｐ明朝" w:hAnsi="ＭＳ Ｐ明朝" w:cs="MS-Mincho" w:hint="eastAsia"/>
          <w:i/>
          <w:kern w:val="0"/>
          <w:szCs w:val="21"/>
        </w:rPr>
        <w:t>、</w:t>
      </w:r>
      <w:r w:rsidRPr="00290591">
        <w:rPr>
          <w:rFonts w:ascii="ＭＳ Ｐ明朝" w:eastAsia="ＭＳ Ｐ明朝" w:hAnsi="ＭＳ Ｐ明朝" w:cs="MS-Mincho"/>
          <w:i/>
          <w:kern w:val="0"/>
          <w:sz w:val="22"/>
        </w:rPr>
        <w:t xml:space="preserve">Acinetobacter </w:t>
      </w:r>
      <w:proofErr w:type="spellStart"/>
      <w:r w:rsidRPr="00290591">
        <w:rPr>
          <w:rFonts w:ascii="ＭＳ Ｐ明朝" w:eastAsia="ＭＳ Ｐ明朝" w:hAnsi="ＭＳ Ｐ明朝" w:cs="MS-Mincho"/>
          <w:i/>
          <w:kern w:val="0"/>
          <w:sz w:val="22"/>
        </w:rPr>
        <w:t>baumannii</w:t>
      </w:r>
      <w:proofErr w:type="spellEnd"/>
      <w:r w:rsidRPr="00290591">
        <w:rPr>
          <w:rFonts w:ascii="ＭＳ Ｐ明朝" w:eastAsia="ＭＳ Ｐ明朝" w:hAnsi="ＭＳ Ｐ明朝" w:cs="MS-Mincho" w:hint="eastAsia"/>
          <w:kern w:val="0"/>
          <w:szCs w:val="21"/>
        </w:rPr>
        <w:t>、</w:t>
      </w:r>
      <w:r w:rsidRPr="00290591">
        <w:rPr>
          <w:rFonts w:ascii="ＭＳ Ｐ明朝" w:eastAsia="ＭＳ Ｐ明朝" w:hAnsi="ＭＳ Ｐ明朝" w:cs="MS-Mincho"/>
          <w:kern w:val="0"/>
          <w:szCs w:val="21"/>
        </w:rPr>
        <w:t>VRE</w:t>
      </w:r>
      <w:r w:rsidRPr="00290591">
        <w:rPr>
          <w:rFonts w:ascii="ＭＳ Ｐ明朝" w:eastAsia="ＭＳ Ｐ明朝" w:hAnsi="ＭＳ Ｐ明朝" w:cs="MS-Mincho" w:hint="eastAsia"/>
          <w:kern w:val="0"/>
          <w:szCs w:val="21"/>
        </w:rPr>
        <w:t>、</w:t>
      </w:r>
      <w:r w:rsidRPr="00290591">
        <w:rPr>
          <w:rFonts w:ascii="ＭＳ Ｐ明朝" w:eastAsia="ＭＳ Ｐ明朝" w:hAnsi="ＭＳ Ｐ明朝" w:cs="MS-Mincho"/>
          <w:kern w:val="0"/>
          <w:szCs w:val="21"/>
        </w:rPr>
        <w:t>MDRP</w:t>
      </w:r>
      <w:r w:rsidRPr="00290591">
        <w:rPr>
          <w:rFonts w:ascii="ＭＳ Ｐ明朝" w:eastAsia="ＭＳ Ｐ明朝" w:hAnsi="ＭＳ Ｐ明朝" w:cs="MS-Mincho" w:hint="eastAsia"/>
          <w:kern w:val="0"/>
          <w:szCs w:val="21"/>
        </w:rPr>
        <w:t>など）</w:t>
      </w:r>
    </w:p>
    <w:p w14:paraId="7E88E5C0" w14:textId="77777777" w:rsidR="00901E11" w:rsidRPr="00290591" w:rsidRDefault="00901E11" w:rsidP="00901E11">
      <w:pPr>
        <w:numPr>
          <w:ilvl w:val="1"/>
          <w:numId w:val="1"/>
        </w:numPr>
        <w:tabs>
          <w:tab w:val="clear" w:pos="780"/>
          <w:tab w:val="num" w:pos="227"/>
        </w:tabs>
        <w:autoSpaceDE w:val="0"/>
        <w:autoSpaceDN w:val="0"/>
        <w:adjustRightInd w:val="0"/>
        <w:ind w:left="227" w:hanging="227"/>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小児における</w:t>
      </w:r>
      <w:r w:rsidRPr="00290591">
        <w:rPr>
          <w:rFonts w:ascii="ＭＳ Ｐ明朝" w:eastAsia="ＭＳ Ｐ明朝" w:hAnsi="ＭＳ Ｐ明朝" w:cs="MS-Mincho"/>
          <w:kern w:val="0"/>
          <w:szCs w:val="21"/>
        </w:rPr>
        <w:t>respiratory syncytial</w:t>
      </w:r>
      <w:r w:rsidRPr="00290591">
        <w:rPr>
          <w:rFonts w:ascii="ＭＳ Ｐ明朝" w:eastAsia="ＭＳ Ｐ明朝" w:hAnsi="ＭＳ Ｐ明朝" w:cs="MS-Mincho" w:hint="eastAsia"/>
          <w:kern w:val="0"/>
          <w:szCs w:val="21"/>
        </w:rPr>
        <w:t>（</w:t>
      </w:r>
      <w:r w:rsidRPr="00290591">
        <w:rPr>
          <w:rFonts w:ascii="ＭＳ Ｐ明朝" w:eastAsia="ＭＳ Ｐ明朝" w:hAnsi="ＭＳ Ｐ明朝" w:cs="MS-Mincho"/>
          <w:kern w:val="0"/>
          <w:szCs w:val="21"/>
        </w:rPr>
        <w:t>RS</w:t>
      </w:r>
      <w:r w:rsidRPr="00290591">
        <w:rPr>
          <w:rFonts w:ascii="ＭＳ Ｐ明朝" w:eastAsia="ＭＳ Ｐ明朝" w:hAnsi="ＭＳ Ｐ明朝" w:cs="MS-Mincho" w:hint="eastAsia"/>
          <w:kern w:val="0"/>
          <w:szCs w:val="21"/>
        </w:rPr>
        <w:t>）ウイルス、パラインフルエンザウイルス、ノロウイルス、その他腸管感染症ウイルスなど</w:t>
      </w:r>
    </w:p>
    <w:p w14:paraId="64E2E9FD" w14:textId="77777777" w:rsidR="00901E11" w:rsidRPr="00290591" w:rsidRDefault="00901E11" w:rsidP="00901E11">
      <w:pPr>
        <w:numPr>
          <w:ilvl w:val="1"/>
          <w:numId w:val="1"/>
        </w:numPr>
        <w:tabs>
          <w:tab w:val="clear" w:pos="780"/>
          <w:tab w:val="num" w:pos="227"/>
        </w:tabs>
        <w:autoSpaceDE w:val="0"/>
        <w:autoSpaceDN w:val="0"/>
        <w:adjustRightInd w:val="0"/>
        <w:ind w:left="227" w:hanging="227"/>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接触感染性の強い、あるいは、乾燥皮膚に起こりうる皮膚感染症</w:t>
      </w:r>
    </w:p>
    <w:p w14:paraId="703776D5" w14:textId="77777777" w:rsidR="00901E11" w:rsidRPr="00290591" w:rsidRDefault="00901E11" w:rsidP="00901E11">
      <w:pPr>
        <w:autoSpaceDE w:val="0"/>
        <w:autoSpaceDN w:val="0"/>
        <w:adjustRightInd w:val="0"/>
        <w:ind w:leftChars="200" w:left="42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①</w:t>
      </w:r>
      <w:r w:rsidRPr="00290591">
        <w:rPr>
          <w:rFonts w:ascii="ＭＳ Ｐ明朝" w:eastAsia="ＭＳ Ｐ明朝" w:hAnsi="ＭＳ Ｐ明朝" w:cs="MS-Mincho"/>
          <w:kern w:val="0"/>
          <w:szCs w:val="21"/>
        </w:rPr>
        <w:t xml:space="preserve"> </w:t>
      </w:r>
      <w:r w:rsidRPr="00290591">
        <w:rPr>
          <w:rFonts w:ascii="ＭＳ Ｐ明朝" w:eastAsia="ＭＳ Ｐ明朝" w:hAnsi="ＭＳ Ｐ明朝" w:cs="MS-Mincho" w:hint="eastAsia"/>
          <w:kern w:val="0"/>
          <w:szCs w:val="21"/>
        </w:rPr>
        <w:t>ジフテリア（皮膚）</w:t>
      </w:r>
    </w:p>
    <w:p w14:paraId="1AD6C71C" w14:textId="77777777" w:rsidR="00901E11" w:rsidRPr="00290591" w:rsidRDefault="00901E11" w:rsidP="00901E11">
      <w:pPr>
        <w:autoSpaceDE w:val="0"/>
        <w:autoSpaceDN w:val="0"/>
        <w:adjustRightInd w:val="0"/>
        <w:ind w:leftChars="200" w:left="42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②</w:t>
      </w:r>
      <w:r w:rsidRPr="00290591">
        <w:rPr>
          <w:rFonts w:ascii="ＭＳ Ｐ明朝" w:eastAsia="ＭＳ Ｐ明朝" w:hAnsi="ＭＳ Ｐ明朝" w:cs="MS-Mincho"/>
          <w:kern w:val="0"/>
          <w:szCs w:val="21"/>
        </w:rPr>
        <w:t xml:space="preserve"> </w:t>
      </w:r>
      <w:r w:rsidRPr="00290591">
        <w:rPr>
          <w:rFonts w:ascii="ＭＳ Ｐ明朝" w:eastAsia="ＭＳ Ｐ明朝" w:hAnsi="ＭＳ Ｐ明朝" w:cs="MS-Mincho" w:hint="eastAsia"/>
          <w:kern w:val="0"/>
          <w:szCs w:val="21"/>
        </w:rPr>
        <w:t>単純ヘルペスウイルス感染症（新生児あるいは粘膜皮膚感染）</w:t>
      </w:r>
    </w:p>
    <w:p w14:paraId="3CA14F38" w14:textId="77777777" w:rsidR="00901E11" w:rsidRPr="00290591" w:rsidRDefault="00901E11" w:rsidP="00901E11">
      <w:pPr>
        <w:autoSpaceDE w:val="0"/>
        <w:autoSpaceDN w:val="0"/>
        <w:adjustRightInd w:val="0"/>
        <w:ind w:leftChars="200" w:left="42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③</w:t>
      </w:r>
      <w:r w:rsidRPr="00290591">
        <w:rPr>
          <w:rFonts w:ascii="ＭＳ Ｐ明朝" w:eastAsia="ＭＳ Ｐ明朝" w:hAnsi="ＭＳ Ｐ明朝" w:cs="MS-Mincho"/>
          <w:kern w:val="0"/>
          <w:szCs w:val="21"/>
        </w:rPr>
        <w:t xml:space="preserve"> </w:t>
      </w:r>
      <w:r w:rsidRPr="00290591">
        <w:rPr>
          <w:rFonts w:ascii="ＭＳ Ｐ明朝" w:eastAsia="ＭＳ Ｐ明朝" w:hAnsi="ＭＳ Ｐ明朝" w:cs="MS-Mincho" w:hint="eastAsia"/>
          <w:kern w:val="0"/>
          <w:szCs w:val="21"/>
        </w:rPr>
        <w:t>膿痂疹</w:t>
      </w:r>
    </w:p>
    <w:p w14:paraId="1368ED37" w14:textId="77777777" w:rsidR="00901E11" w:rsidRPr="00290591" w:rsidRDefault="00901E11" w:rsidP="00901E11">
      <w:pPr>
        <w:autoSpaceDE w:val="0"/>
        <w:autoSpaceDN w:val="0"/>
        <w:adjustRightInd w:val="0"/>
        <w:ind w:leftChars="200" w:left="42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④</w:t>
      </w:r>
      <w:r w:rsidRPr="00290591">
        <w:rPr>
          <w:rFonts w:ascii="ＭＳ Ｐ明朝" w:eastAsia="ＭＳ Ｐ明朝" w:hAnsi="ＭＳ Ｐ明朝" w:cs="MS-Mincho"/>
          <w:kern w:val="0"/>
          <w:szCs w:val="21"/>
        </w:rPr>
        <w:t xml:space="preserve"> </w:t>
      </w:r>
      <w:r w:rsidRPr="00290591">
        <w:rPr>
          <w:rFonts w:ascii="ＭＳ Ｐ明朝" w:eastAsia="ＭＳ Ｐ明朝" w:hAnsi="ＭＳ Ｐ明朝" w:cs="MS-Mincho" w:hint="eastAsia"/>
          <w:kern w:val="0"/>
          <w:szCs w:val="21"/>
        </w:rPr>
        <w:t>封じ込められていない（適切に被覆されていない）大きな膿瘍、蜂窩織炎、褥瘡</w:t>
      </w:r>
    </w:p>
    <w:p w14:paraId="3B61109A" w14:textId="77777777" w:rsidR="00901E11" w:rsidRPr="00290591" w:rsidRDefault="00901E11" w:rsidP="00901E11">
      <w:pPr>
        <w:autoSpaceDE w:val="0"/>
        <w:autoSpaceDN w:val="0"/>
        <w:adjustRightInd w:val="0"/>
        <w:ind w:leftChars="200" w:left="42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⑤</w:t>
      </w:r>
      <w:r w:rsidRPr="00290591">
        <w:rPr>
          <w:rFonts w:ascii="ＭＳ Ｐ明朝" w:eastAsia="ＭＳ Ｐ明朝" w:hAnsi="ＭＳ Ｐ明朝" w:cs="MS-Mincho"/>
          <w:kern w:val="0"/>
          <w:szCs w:val="21"/>
        </w:rPr>
        <w:t xml:space="preserve"> </w:t>
      </w:r>
      <w:r w:rsidRPr="00290591">
        <w:rPr>
          <w:rFonts w:ascii="ＭＳ Ｐ明朝" w:eastAsia="ＭＳ Ｐ明朝" w:hAnsi="ＭＳ Ｐ明朝" w:cs="MS-Mincho" w:hint="eastAsia"/>
          <w:kern w:val="0"/>
          <w:szCs w:val="21"/>
        </w:rPr>
        <w:t>虱寄生症</w:t>
      </w:r>
    </w:p>
    <w:p w14:paraId="15C6B193" w14:textId="77777777" w:rsidR="00901E11" w:rsidRPr="00290591" w:rsidRDefault="00901E11" w:rsidP="00901E11">
      <w:pPr>
        <w:autoSpaceDE w:val="0"/>
        <w:autoSpaceDN w:val="0"/>
        <w:adjustRightInd w:val="0"/>
        <w:ind w:leftChars="200" w:left="42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⑥</w:t>
      </w:r>
      <w:r w:rsidRPr="00290591">
        <w:rPr>
          <w:rFonts w:ascii="ＭＳ Ｐ明朝" w:eastAsia="ＭＳ Ｐ明朝" w:hAnsi="ＭＳ Ｐ明朝" w:cs="MS-Mincho"/>
          <w:kern w:val="0"/>
          <w:szCs w:val="21"/>
        </w:rPr>
        <w:t xml:space="preserve"> </w:t>
      </w:r>
      <w:r w:rsidRPr="00290591">
        <w:rPr>
          <w:rFonts w:ascii="ＭＳ Ｐ明朝" w:eastAsia="ＭＳ Ｐ明朝" w:hAnsi="ＭＳ Ｐ明朝" w:cs="MS-Mincho" w:hint="eastAsia"/>
          <w:kern w:val="0"/>
          <w:szCs w:val="21"/>
        </w:rPr>
        <w:t>疥癬</w:t>
      </w:r>
    </w:p>
    <w:p w14:paraId="02970EC7" w14:textId="77777777" w:rsidR="00901E11" w:rsidRPr="00290591" w:rsidRDefault="00901E11" w:rsidP="00901E11">
      <w:pPr>
        <w:autoSpaceDE w:val="0"/>
        <w:autoSpaceDN w:val="0"/>
        <w:adjustRightInd w:val="0"/>
        <w:ind w:leftChars="200" w:left="42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⑦</w:t>
      </w:r>
      <w:r w:rsidRPr="00290591">
        <w:rPr>
          <w:rFonts w:ascii="ＭＳ Ｐ明朝" w:eastAsia="ＭＳ Ｐ明朝" w:hAnsi="ＭＳ Ｐ明朝" w:cs="MS-Mincho"/>
          <w:kern w:val="0"/>
          <w:szCs w:val="21"/>
        </w:rPr>
        <w:t xml:space="preserve"> </w:t>
      </w:r>
      <w:r w:rsidRPr="00290591">
        <w:rPr>
          <w:rFonts w:ascii="ＭＳ Ｐ明朝" w:eastAsia="ＭＳ Ｐ明朝" w:hAnsi="ＭＳ Ｐ明朝" w:cs="MS-Mincho" w:hint="eastAsia"/>
          <w:kern w:val="0"/>
          <w:szCs w:val="21"/>
        </w:rPr>
        <w:t>乳幼児におけるブドウ球菌</w:t>
      </w:r>
      <w:r w:rsidRPr="00290591">
        <w:rPr>
          <w:rFonts w:ascii="ＭＳ Ｐ明朝" w:eastAsia="ＭＳ Ｐ明朝" w:hAnsi="ＭＳ Ｐ明朝" w:cs="ＭＳ 明朝" w:hint="eastAsia"/>
          <w:kern w:val="0"/>
          <w:szCs w:val="21"/>
        </w:rPr>
        <w:t>癤</w:t>
      </w:r>
    </w:p>
    <w:p w14:paraId="781E8882" w14:textId="77777777" w:rsidR="00901E11" w:rsidRPr="00290591" w:rsidRDefault="00901E11" w:rsidP="00901E11">
      <w:pPr>
        <w:autoSpaceDE w:val="0"/>
        <w:autoSpaceDN w:val="0"/>
        <w:adjustRightInd w:val="0"/>
        <w:ind w:leftChars="200" w:left="42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⑧</w:t>
      </w:r>
      <w:r w:rsidRPr="00290591">
        <w:rPr>
          <w:rFonts w:ascii="ＭＳ Ｐ明朝" w:eastAsia="ＭＳ Ｐ明朝" w:hAnsi="ＭＳ Ｐ明朝" w:cs="MS-Mincho"/>
          <w:kern w:val="0"/>
          <w:szCs w:val="21"/>
        </w:rPr>
        <w:t xml:space="preserve"> </w:t>
      </w:r>
      <w:r w:rsidRPr="00290591">
        <w:rPr>
          <w:rFonts w:ascii="ＭＳ Ｐ明朝" w:eastAsia="ＭＳ Ｐ明朝" w:hAnsi="ＭＳ Ｐ明朝" w:cs="MS-Mincho" w:hint="eastAsia"/>
          <w:kern w:val="0"/>
          <w:szCs w:val="21"/>
        </w:rPr>
        <w:t>帯状疱疹（播種性あるいは免疫不全患者の）</w:t>
      </w:r>
    </w:p>
    <w:p w14:paraId="4667E77A" w14:textId="77777777" w:rsidR="00901E11" w:rsidRPr="00290591" w:rsidRDefault="00901E11" w:rsidP="00901E11">
      <w:pPr>
        <w:autoSpaceDE w:val="0"/>
        <w:autoSpaceDN w:val="0"/>
        <w:adjustRightInd w:val="0"/>
        <w:ind w:leftChars="200" w:left="42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⑨</w:t>
      </w:r>
      <w:r w:rsidRPr="00290591">
        <w:rPr>
          <w:rFonts w:ascii="ＭＳ Ｐ明朝" w:eastAsia="ＭＳ Ｐ明朝" w:hAnsi="ＭＳ Ｐ明朝" w:cs="MS-Mincho"/>
          <w:kern w:val="0"/>
          <w:szCs w:val="21"/>
        </w:rPr>
        <w:t xml:space="preserve"> </w:t>
      </w:r>
      <w:r w:rsidRPr="00290591">
        <w:rPr>
          <w:rFonts w:ascii="ＭＳ Ｐ明朝" w:eastAsia="ＭＳ Ｐ明朝" w:hAnsi="ＭＳ Ｐ明朝" w:cs="MS-Mincho" w:hint="eastAsia"/>
          <w:kern w:val="0"/>
          <w:szCs w:val="21"/>
        </w:rPr>
        <w:t>市井感染型パントン・バレンタイン・ロイコシジン陽性（</w:t>
      </w:r>
      <w:r w:rsidRPr="00290591">
        <w:rPr>
          <w:rFonts w:ascii="ＭＳ Ｐ明朝" w:eastAsia="ＭＳ Ｐ明朝" w:hAnsi="ＭＳ Ｐ明朝" w:cs="MS-Mincho"/>
          <w:kern w:val="0"/>
          <w:szCs w:val="21"/>
        </w:rPr>
        <w:t>PVL+</w:t>
      </w:r>
      <w:r w:rsidRPr="00290591">
        <w:rPr>
          <w:rFonts w:ascii="ＭＳ Ｐ明朝" w:eastAsia="ＭＳ Ｐ明朝" w:hAnsi="ＭＳ Ｐ明朝" w:cs="MS-Mincho" w:hint="eastAsia"/>
          <w:kern w:val="0"/>
          <w:szCs w:val="21"/>
        </w:rPr>
        <w:t>）</w:t>
      </w:r>
      <w:r w:rsidRPr="00290591">
        <w:rPr>
          <w:rFonts w:ascii="ＭＳ Ｐ明朝" w:eastAsia="ＭＳ Ｐ明朝" w:hAnsi="ＭＳ Ｐ明朝" w:cs="MS-Mincho"/>
          <w:kern w:val="0"/>
          <w:szCs w:val="21"/>
        </w:rPr>
        <w:t>MRSA</w:t>
      </w:r>
      <w:r w:rsidRPr="00290591">
        <w:rPr>
          <w:rFonts w:ascii="ＭＳ Ｐ明朝" w:eastAsia="ＭＳ Ｐ明朝" w:hAnsi="ＭＳ Ｐ明朝" w:cs="MS-Mincho" w:hint="eastAsia"/>
          <w:kern w:val="0"/>
          <w:szCs w:val="21"/>
        </w:rPr>
        <w:t>感染症</w:t>
      </w:r>
    </w:p>
    <w:p w14:paraId="1B2814A8" w14:textId="77777777" w:rsidR="00901E11" w:rsidRPr="00290591" w:rsidRDefault="00901E11" w:rsidP="00901E11">
      <w:pPr>
        <w:autoSpaceDE w:val="0"/>
        <w:autoSpaceDN w:val="0"/>
        <w:adjustRightInd w:val="0"/>
        <w:jc w:val="left"/>
        <w:rPr>
          <w:rFonts w:ascii="ＭＳ Ｐ明朝" w:eastAsia="ＭＳ Ｐ明朝" w:hAnsi="ＭＳ Ｐ明朝" w:cs="MS-Mincho"/>
          <w:kern w:val="0"/>
          <w:szCs w:val="21"/>
        </w:rPr>
      </w:pPr>
      <w:r w:rsidRPr="00290591">
        <w:rPr>
          <w:rFonts w:ascii="ＭＳ Ｐ明朝" w:eastAsia="ＭＳ Ｐ明朝" w:hAnsi="ＭＳ Ｐ明朝" w:cs="MS-Mincho"/>
          <w:kern w:val="0"/>
          <w:szCs w:val="21"/>
        </w:rPr>
        <w:lastRenderedPageBreak/>
        <w:t xml:space="preserve">e. </w:t>
      </w:r>
      <w:r w:rsidRPr="00290591">
        <w:rPr>
          <w:rFonts w:ascii="ＭＳ Ｐ明朝" w:eastAsia="ＭＳ Ｐ明朝" w:hAnsi="ＭＳ Ｐ明朝" w:cs="MS-Mincho" w:hint="eastAsia"/>
          <w:kern w:val="0"/>
          <w:szCs w:val="21"/>
        </w:rPr>
        <w:t>流行性角結膜炎</w:t>
      </w:r>
    </w:p>
    <w:p w14:paraId="6BAD22A2" w14:textId="77777777" w:rsidR="00901E11" w:rsidRPr="00290591" w:rsidRDefault="00901E11" w:rsidP="00901E11">
      <w:pPr>
        <w:autoSpaceDE w:val="0"/>
        <w:autoSpaceDN w:val="0"/>
        <w:adjustRightInd w:val="0"/>
        <w:ind w:left="241" w:hangingChars="115" w:hanging="241"/>
        <w:jc w:val="left"/>
        <w:rPr>
          <w:rFonts w:ascii="ＭＳ Ｐ明朝" w:eastAsia="ＭＳ Ｐ明朝" w:hAnsi="ＭＳ Ｐ明朝" w:cs="MS-Mincho"/>
          <w:kern w:val="0"/>
          <w:szCs w:val="21"/>
        </w:rPr>
      </w:pPr>
      <w:r w:rsidRPr="00290591">
        <w:rPr>
          <w:rFonts w:ascii="ＭＳ Ｐ明朝" w:eastAsia="ＭＳ Ｐ明朝" w:hAnsi="ＭＳ Ｐ明朝" w:cs="MS-Mincho"/>
          <w:kern w:val="0"/>
          <w:szCs w:val="21"/>
        </w:rPr>
        <w:t xml:space="preserve">f. </w:t>
      </w:r>
      <w:r w:rsidRPr="00290591">
        <w:rPr>
          <w:rFonts w:ascii="ＭＳ Ｐ明朝" w:eastAsia="ＭＳ Ｐ明朝" w:hAnsi="ＭＳ Ｐ明朝" w:cs="MS-Mincho" w:hint="eastAsia"/>
          <w:kern w:val="0"/>
          <w:szCs w:val="21"/>
        </w:rPr>
        <w:t>ウイルス性出血熱（エボラ、ラッサ、マールブルグ、クリミア・コンゴ出血熱：これらの疾患は、最近、飛沫感染の可能性があるとされている）</w:t>
      </w:r>
    </w:p>
    <w:p w14:paraId="6C168421" w14:textId="77777777" w:rsidR="00901E11" w:rsidRPr="00290591" w:rsidRDefault="00901E11" w:rsidP="00901E11">
      <w:pPr>
        <w:autoSpaceDE w:val="0"/>
        <w:autoSpaceDN w:val="0"/>
        <w:adjustRightInd w:val="0"/>
        <w:jc w:val="left"/>
        <w:rPr>
          <w:rFonts w:ascii="ＭＳ Ｐ明朝" w:eastAsia="ＭＳ Ｐ明朝" w:hAnsi="ＭＳ Ｐ明朝" w:cs="MS-Mincho"/>
          <w:kern w:val="0"/>
          <w:szCs w:val="21"/>
        </w:rPr>
      </w:pPr>
    </w:p>
    <w:p w14:paraId="36D7D9C1" w14:textId="1D990A0E" w:rsidR="00901E11" w:rsidRPr="00290591" w:rsidRDefault="00901E11" w:rsidP="00901E11">
      <w:pPr>
        <w:autoSpaceDE w:val="0"/>
        <w:autoSpaceDN w:val="0"/>
        <w:adjustRightInd w:val="0"/>
        <w:jc w:val="left"/>
        <w:rPr>
          <w:rFonts w:ascii="ＭＳ Ｐゴシック" w:hAnsi="ＭＳ Ｐゴシック" w:cs="MS-Mincho"/>
          <w:b/>
          <w:kern w:val="0"/>
          <w:szCs w:val="21"/>
        </w:rPr>
      </w:pPr>
      <w:r w:rsidRPr="00290591">
        <w:rPr>
          <w:rFonts w:ascii="ＭＳ Ｐゴシック" w:hAnsi="ＭＳ Ｐゴシック" w:cs="MS-Mincho"/>
          <w:b/>
          <w:kern w:val="0"/>
          <w:szCs w:val="21"/>
        </w:rPr>
        <w:t>8</w:t>
      </w:r>
      <w:r w:rsidRPr="00290591">
        <w:rPr>
          <w:rFonts w:ascii="ＭＳ Ｐゴシック" w:hAnsi="ＭＳ Ｐゴシック" w:cs="MS-Mincho" w:hint="eastAsia"/>
          <w:b/>
          <w:kern w:val="0"/>
          <w:szCs w:val="21"/>
        </w:rPr>
        <w:t>．地域支援</w:t>
      </w:r>
    </w:p>
    <w:p w14:paraId="11C98D05" w14:textId="77777777" w:rsidR="00901E11" w:rsidRPr="00290591" w:rsidRDefault="00901E11" w:rsidP="00901E11">
      <w:pPr>
        <w:autoSpaceDE w:val="0"/>
        <w:autoSpaceDN w:val="0"/>
        <w:adjustRightInd w:val="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施設内に専門家がいない場合は、専門家を擁するしかるべき組織に相談し、支援を求める。</w:t>
      </w:r>
    </w:p>
    <w:p w14:paraId="7C9D6656" w14:textId="77777777" w:rsidR="00901E11" w:rsidRPr="00290591" w:rsidRDefault="00901E11" w:rsidP="00901E11">
      <w:pPr>
        <w:autoSpaceDE w:val="0"/>
        <w:autoSpaceDN w:val="0"/>
        <w:adjustRightInd w:val="0"/>
        <w:jc w:val="left"/>
        <w:rPr>
          <w:rFonts w:ascii="ＭＳ Ｐ明朝" w:eastAsia="ＭＳ Ｐ明朝" w:hAnsi="ＭＳ Ｐ明朝" w:cs="MS-Mincho"/>
          <w:kern w:val="0"/>
          <w:szCs w:val="21"/>
        </w:rPr>
      </w:pPr>
    </w:p>
    <w:p w14:paraId="3D6BDD4A" w14:textId="54D073E4" w:rsidR="00901E11" w:rsidRPr="00290591" w:rsidRDefault="00901E11" w:rsidP="00901E11">
      <w:pPr>
        <w:autoSpaceDE w:val="0"/>
        <w:autoSpaceDN w:val="0"/>
        <w:adjustRightInd w:val="0"/>
        <w:jc w:val="left"/>
        <w:rPr>
          <w:rFonts w:ascii="ＭＳ Ｐゴシック" w:hAnsi="ＭＳ Ｐゴシック" w:cs="MS-Mincho"/>
          <w:b/>
          <w:kern w:val="0"/>
          <w:szCs w:val="21"/>
        </w:rPr>
      </w:pPr>
      <w:r w:rsidRPr="00290591">
        <w:rPr>
          <w:rFonts w:ascii="ＭＳ Ｐゴシック" w:hAnsi="ＭＳ Ｐゴシック" w:cs="MS-Mincho"/>
          <w:b/>
          <w:kern w:val="0"/>
          <w:szCs w:val="21"/>
        </w:rPr>
        <w:t>9</w:t>
      </w:r>
      <w:r w:rsidRPr="00290591">
        <w:rPr>
          <w:rFonts w:ascii="ＭＳ Ｐゴシック" w:hAnsi="ＭＳ Ｐゴシック" w:cs="MS-Mincho" w:hint="eastAsia"/>
          <w:b/>
          <w:kern w:val="0"/>
          <w:szCs w:val="21"/>
        </w:rPr>
        <w:t>．予防接種</w:t>
      </w:r>
    </w:p>
    <w:p w14:paraId="6E153706" w14:textId="77777777" w:rsidR="00901E11" w:rsidRPr="00E9792D" w:rsidRDefault="00901E11" w:rsidP="00901E11">
      <w:pPr>
        <w:autoSpaceDE w:val="0"/>
        <w:autoSpaceDN w:val="0"/>
        <w:adjustRightInd w:val="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予防接種が可能な感染性疾患に</w:t>
      </w:r>
      <w:r w:rsidRPr="00E9792D">
        <w:rPr>
          <w:rFonts w:ascii="ＭＳ Ｐ明朝" w:eastAsia="ＭＳ Ｐ明朝" w:hAnsi="ＭＳ Ｐ明朝" w:cs="MS-Mincho" w:hint="eastAsia"/>
          <w:kern w:val="0"/>
          <w:szCs w:val="21"/>
        </w:rPr>
        <w:t>対しては、接種率を高めることが最大の制御策である。</w:t>
      </w:r>
    </w:p>
    <w:p w14:paraId="3EECC489" w14:textId="26F6C342" w:rsidR="00901E11" w:rsidRPr="00E9792D" w:rsidRDefault="00901E11" w:rsidP="00901E11">
      <w:pPr>
        <w:numPr>
          <w:ilvl w:val="0"/>
          <w:numId w:val="11"/>
        </w:numPr>
        <w:autoSpaceDE w:val="0"/>
        <w:autoSpaceDN w:val="0"/>
        <w:adjustRightInd w:val="0"/>
        <w:jc w:val="left"/>
        <w:rPr>
          <w:rFonts w:ascii="ＭＳ Ｐ明朝" w:eastAsia="ＭＳ Ｐ明朝" w:hAnsi="ＭＳ Ｐ明朝" w:cs="MS-Mincho"/>
          <w:kern w:val="0"/>
          <w:szCs w:val="21"/>
        </w:rPr>
      </w:pPr>
      <w:r w:rsidRPr="00E9792D">
        <w:rPr>
          <w:rFonts w:ascii="ＭＳ Ｐ明朝" w:eastAsia="ＭＳ Ｐ明朝" w:hAnsi="ＭＳ Ｐ明朝" w:cs="MS-Mincho" w:hint="eastAsia"/>
          <w:kern w:val="0"/>
          <w:szCs w:val="21"/>
        </w:rPr>
        <w:t>ワクチン接種によって感染が予防できる疾患（</w:t>
      </w:r>
      <w:r w:rsidR="00E10A7D" w:rsidRPr="005F091C">
        <w:rPr>
          <w:rFonts w:ascii="ＭＳ Ｐ明朝" w:eastAsia="ＭＳ Ｐ明朝" w:hAnsi="ＭＳ Ｐ明朝" w:cs="MS-Mincho" w:hint="eastAsia"/>
          <w:kern w:val="0"/>
          <w:szCs w:val="21"/>
        </w:rPr>
        <w:t>新型コロナウイルス感染症、</w:t>
      </w:r>
      <w:r w:rsidRPr="00E9792D">
        <w:rPr>
          <w:rFonts w:ascii="ＭＳ Ｐ明朝" w:eastAsia="ＭＳ Ｐ明朝" w:hAnsi="ＭＳ Ｐ明朝" w:cs="MS-Mincho"/>
          <w:kern w:val="0"/>
          <w:szCs w:val="21"/>
        </w:rPr>
        <w:t>B</w:t>
      </w:r>
      <w:r w:rsidRPr="00E9792D">
        <w:rPr>
          <w:rFonts w:ascii="ＭＳ Ｐ明朝" w:eastAsia="ＭＳ Ｐ明朝" w:hAnsi="ＭＳ Ｐ明朝" w:cs="MS-Mincho" w:hint="eastAsia"/>
          <w:kern w:val="0"/>
          <w:szCs w:val="21"/>
        </w:rPr>
        <w:t>型肝炎、麻疹、風疹、水痘、流行性耳下腺炎、インフルエンザ等）については、適切にワクチン接種を行う。</w:t>
      </w:r>
    </w:p>
    <w:p w14:paraId="1C3C9037" w14:textId="77777777" w:rsidR="00901E11" w:rsidRPr="00290591" w:rsidRDefault="00901E11" w:rsidP="00901E11">
      <w:pPr>
        <w:numPr>
          <w:ilvl w:val="0"/>
          <w:numId w:val="11"/>
        </w:numPr>
        <w:autoSpaceDE w:val="0"/>
        <w:autoSpaceDN w:val="0"/>
        <w:adjustRightInd w:val="0"/>
        <w:jc w:val="left"/>
        <w:rPr>
          <w:rFonts w:ascii="ＭＳ Ｐ明朝" w:eastAsia="ＭＳ Ｐ明朝" w:hAnsi="ＭＳ Ｐ明朝" w:cs="MS-Mincho"/>
          <w:kern w:val="0"/>
          <w:szCs w:val="21"/>
        </w:rPr>
      </w:pPr>
      <w:r w:rsidRPr="00E9792D">
        <w:rPr>
          <w:rFonts w:ascii="ＭＳ Ｐ明朝" w:eastAsia="ＭＳ Ｐ明朝" w:hAnsi="ＭＳ Ｐ明朝" w:cs="MS-Mincho" w:hint="eastAsia"/>
          <w:kern w:val="0"/>
          <w:szCs w:val="21"/>
        </w:rPr>
        <w:t>患者／医療従事者共に接種率を高め</w:t>
      </w:r>
      <w:r w:rsidRPr="00290591">
        <w:rPr>
          <w:rFonts w:ascii="ＭＳ Ｐ明朝" w:eastAsia="ＭＳ Ｐ明朝" w:hAnsi="ＭＳ Ｐ明朝" w:cs="MS-Mincho" w:hint="eastAsia"/>
          <w:kern w:val="0"/>
          <w:szCs w:val="21"/>
        </w:rPr>
        <w:t>る工夫をする。</w:t>
      </w:r>
    </w:p>
    <w:p w14:paraId="5A755CA7" w14:textId="77777777" w:rsidR="00901E11" w:rsidRPr="00290591" w:rsidRDefault="00901E11" w:rsidP="00901E11">
      <w:pPr>
        <w:autoSpaceDE w:val="0"/>
        <w:autoSpaceDN w:val="0"/>
        <w:adjustRightInd w:val="0"/>
        <w:jc w:val="left"/>
        <w:rPr>
          <w:rFonts w:ascii="ＭＳ Ｐ明朝" w:eastAsia="ＭＳ Ｐ明朝" w:hAnsi="ＭＳ Ｐ明朝" w:cs="MS-Mincho"/>
          <w:kern w:val="0"/>
          <w:szCs w:val="21"/>
        </w:rPr>
      </w:pPr>
    </w:p>
    <w:p w14:paraId="6370683B" w14:textId="43580345" w:rsidR="00901E11" w:rsidRPr="00290591" w:rsidRDefault="00901E11" w:rsidP="00901E11">
      <w:pPr>
        <w:autoSpaceDE w:val="0"/>
        <w:autoSpaceDN w:val="0"/>
        <w:adjustRightInd w:val="0"/>
        <w:jc w:val="left"/>
        <w:rPr>
          <w:rFonts w:ascii="ＭＳ Ｐゴシック" w:hAnsi="ＭＳ Ｐゴシック" w:cs="MS-Mincho"/>
          <w:b/>
          <w:kern w:val="0"/>
          <w:szCs w:val="21"/>
        </w:rPr>
      </w:pPr>
      <w:r w:rsidRPr="00290591">
        <w:rPr>
          <w:rFonts w:ascii="ＭＳ Ｐゴシック" w:hAnsi="ＭＳ Ｐゴシック" w:cs="MS-Mincho"/>
          <w:b/>
          <w:kern w:val="0"/>
          <w:szCs w:val="21"/>
        </w:rPr>
        <w:t>10</w:t>
      </w:r>
      <w:r w:rsidRPr="00290591">
        <w:rPr>
          <w:rFonts w:ascii="ＭＳ Ｐゴシック" w:hAnsi="ＭＳ Ｐゴシック" w:cs="MS-Mincho" w:hint="eastAsia"/>
          <w:b/>
          <w:kern w:val="0"/>
          <w:szCs w:val="21"/>
        </w:rPr>
        <w:t>．職業感染防止</w:t>
      </w:r>
    </w:p>
    <w:p w14:paraId="6A5B790C" w14:textId="54A33A39" w:rsidR="00901E11" w:rsidRPr="00290591" w:rsidRDefault="00901E11" w:rsidP="00901E11">
      <w:pPr>
        <w:autoSpaceDE w:val="0"/>
        <w:autoSpaceDN w:val="0"/>
        <w:adjustRightInd w:val="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医療職員の医療関連感染対策について十分に配慮する。（</w:t>
      </w:r>
      <w:r w:rsidRPr="00290591">
        <w:rPr>
          <w:rFonts w:ascii="ＭＳ Ｐ明朝" w:eastAsia="ＭＳ Ｐ明朝" w:hAnsi="ＭＳ Ｐ明朝" w:cs="MS-Mincho"/>
          <w:kern w:val="0"/>
          <w:szCs w:val="21"/>
        </w:rPr>
        <w:t>2</w:t>
      </w:r>
      <w:r>
        <w:rPr>
          <w:rFonts w:ascii="ＭＳ Ｐ明朝" w:eastAsia="ＭＳ Ｐ明朝" w:hAnsi="ＭＳ Ｐ明朝" w:cs="MS-Mincho" w:hint="eastAsia"/>
          <w:kern w:val="0"/>
          <w:szCs w:val="21"/>
        </w:rPr>
        <w:t>．</w:t>
      </w:r>
      <w:r w:rsidRPr="00290591">
        <w:rPr>
          <w:rFonts w:ascii="ＭＳ Ｐ明朝" w:eastAsia="ＭＳ Ｐ明朝" w:hAnsi="ＭＳ Ｐ明朝" w:cs="MS-Mincho" w:hint="eastAsia"/>
          <w:kern w:val="0"/>
          <w:szCs w:val="21"/>
        </w:rPr>
        <w:t>も参照）</w:t>
      </w:r>
    </w:p>
    <w:p w14:paraId="523FA47D" w14:textId="77777777" w:rsidR="00901E11" w:rsidRPr="00290591" w:rsidRDefault="00901E11" w:rsidP="00901E11">
      <w:pPr>
        <w:numPr>
          <w:ilvl w:val="0"/>
          <w:numId w:val="12"/>
        </w:numPr>
        <w:autoSpaceDE w:val="0"/>
        <w:autoSpaceDN w:val="0"/>
        <w:adjustRightInd w:val="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針刺し防止のためリキャップを原則的には禁止する。</w:t>
      </w:r>
    </w:p>
    <w:p w14:paraId="6E963529" w14:textId="77777777" w:rsidR="00901E11" w:rsidRPr="00290591" w:rsidRDefault="00901E11" w:rsidP="00901E11">
      <w:pPr>
        <w:numPr>
          <w:ilvl w:val="0"/>
          <w:numId w:val="12"/>
        </w:numPr>
        <w:autoSpaceDE w:val="0"/>
        <w:autoSpaceDN w:val="0"/>
        <w:adjustRightInd w:val="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リキャップが必要な際は、安全な方法を採用する。</w:t>
      </w:r>
    </w:p>
    <w:p w14:paraId="1382595D" w14:textId="77777777" w:rsidR="00901E11" w:rsidRPr="00290591" w:rsidRDefault="00901E11" w:rsidP="00901E11">
      <w:pPr>
        <w:numPr>
          <w:ilvl w:val="0"/>
          <w:numId w:val="12"/>
        </w:numPr>
        <w:autoSpaceDE w:val="0"/>
        <w:autoSpaceDN w:val="0"/>
        <w:adjustRightInd w:val="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試験管などの採血用容器その他を手に持ったまま、血液などの入った針付き注射器を操作しない。</w:t>
      </w:r>
    </w:p>
    <w:p w14:paraId="0AAAF4D1" w14:textId="77777777" w:rsidR="00901E11" w:rsidRPr="00290591" w:rsidRDefault="00901E11" w:rsidP="00901E11">
      <w:pPr>
        <w:numPr>
          <w:ilvl w:val="0"/>
          <w:numId w:val="12"/>
        </w:numPr>
        <w:autoSpaceDE w:val="0"/>
        <w:autoSpaceDN w:val="0"/>
        <w:adjustRightInd w:val="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廃棄専用容器を対象別に分けて配置する。</w:t>
      </w:r>
    </w:p>
    <w:p w14:paraId="5B7EB9F6" w14:textId="77777777" w:rsidR="00901E11" w:rsidRPr="00290591" w:rsidRDefault="00901E11" w:rsidP="00901E11">
      <w:pPr>
        <w:numPr>
          <w:ilvl w:val="0"/>
          <w:numId w:val="12"/>
        </w:numPr>
        <w:autoSpaceDE w:val="0"/>
        <w:autoSpaceDN w:val="0"/>
        <w:adjustRightInd w:val="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使用済み注射器（針付きのまま）その他、鋭利な器具専用の安全廃棄容器を用意する。</w:t>
      </w:r>
    </w:p>
    <w:p w14:paraId="27B0E983" w14:textId="77777777" w:rsidR="00901E11" w:rsidRPr="00290591" w:rsidRDefault="00901E11" w:rsidP="00901E11">
      <w:pPr>
        <w:numPr>
          <w:ilvl w:val="0"/>
          <w:numId w:val="12"/>
        </w:numPr>
        <w:autoSpaceDE w:val="0"/>
        <w:autoSpaceDN w:val="0"/>
        <w:adjustRightInd w:val="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安全装置付き器材の導入を考慮する。</w:t>
      </w:r>
    </w:p>
    <w:p w14:paraId="48FB0395" w14:textId="15DC4846" w:rsidR="00901E11" w:rsidRPr="00290591" w:rsidRDefault="00901E11" w:rsidP="00901E11">
      <w:pPr>
        <w:numPr>
          <w:ilvl w:val="0"/>
          <w:numId w:val="12"/>
        </w:numPr>
        <w:autoSpaceDE w:val="0"/>
        <w:autoSpaceDN w:val="0"/>
        <w:adjustRightInd w:val="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前項9</w:t>
      </w:r>
      <w:r w:rsidR="00233715">
        <w:rPr>
          <w:rFonts w:ascii="ＭＳ Ｐ明朝" w:eastAsia="ＭＳ Ｐ明朝" w:hAnsi="ＭＳ Ｐ明朝" w:cs="MS-Mincho"/>
          <w:kern w:val="0"/>
          <w:szCs w:val="21"/>
        </w:rPr>
        <w:t>．</w:t>
      </w:r>
      <w:r w:rsidR="00233715">
        <w:rPr>
          <w:rFonts w:ascii="ＭＳ Ｐ明朝" w:eastAsia="ＭＳ Ｐ明朝" w:hAnsi="ＭＳ Ｐ明朝" w:cs="MS-Mincho" w:hint="eastAsia"/>
          <w:kern w:val="0"/>
          <w:szCs w:val="21"/>
        </w:rPr>
        <w:t>1</w:t>
      </w:r>
      <w:r w:rsidR="00233715">
        <w:rPr>
          <w:rFonts w:ascii="ＭＳ Ｐ明朝" w:eastAsia="ＭＳ Ｐ明朝" w:hAnsi="ＭＳ Ｐ明朝" w:cs="MS-Mincho"/>
          <w:kern w:val="0"/>
          <w:szCs w:val="21"/>
        </w:rPr>
        <w:t>)</w:t>
      </w:r>
      <w:r w:rsidRPr="00290591">
        <w:rPr>
          <w:rFonts w:ascii="ＭＳ Ｐ明朝" w:eastAsia="ＭＳ Ｐ明朝" w:hAnsi="ＭＳ Ｐ明朝" w:cs="MS-Mincho" w:hint="eastAsia"/>
          <w:kern w:val="0"/>
          <w:szCs w:val="21"/>
        </w:rPr>
        <w:t>に記載した如く、ワクチン接種によって職業感染予防が可能な疾患に対しては、医療従事者が当該ワクチンを接種する体制を確立する。</w:t>
      </w:r>
    </w:p>
    <w:p w14:paraId="60C53F6C" w14:textId="77777777" w:rsidR="00901E11" w:rsidRPr="00290591" w:rsidRDefault="00901E11" w:rsidP="00901E11">
      <w:pPr>
        <w:numPr>
          <w:ilvl w:val="0"/>
          <w:numId w:val="12"/>
        </w:numPr>
        <w:autoSpaceDE w:val="0"/>
        <w:autoSpaceDN w:val="0"/>
        <w:adjustRightInd w:val="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感染経路別予防策に即した個人用防護具（</w:t>
      </w:r>
      <w:r w:rsidRPr="00290591">
        <w:rPr>
          <w:rFonts w:ascii="ＭＳ Ｐ明朝" w:eastAsia="ＭＳ Ｐ明朝" w:hAnsi="ＭＳ Ｐ明朝" w:cs="MS-Mincho"/>
          <w:kern w:val="0"/>
          <w:szCs w:val="21"/>
        </w:rPr>
        <w:t>PPE</w:t>
      </w:r>
      <w:r w:rsidRPr="00290591">
        <w:rPr>
          <w:rFonts w:ascii="ＭＳ Ｐ明朝" w:eastAsia="ＭＳ Ｐ明朝" w:hAnsi="ＭＳ Ｐ明朝" w:cs="MS-Mincho" w:hint="eastAsia"/>
          <w:kern w:val="0"/>
          <w:szCs w:val="21"/>
        </w:rPr>
        <w:t>）を着用する。</w:t>
      </w:r>
    </w:p>
    <w:p w14:paraId="0A1EF957" w14:textId="77777777" w:rsidR="00901E11" w:rsidRPr="00290591" w:rsidRDefault="00901E11" w:rsidP="00901E11">
      <w:pPr>
        <w:numPr>
          <w:ilvl w:val="0"/>
          <w:numId w:val="12"/>
        </w:numPr>
        <w:autoSpaceDE w:val="0"/>
        <w:autoSpaceDN w:val="0"/>
        <w:adjustRightInd w:val="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結核などの空気予防策が必要な患者に接する場合には、</w:t>
      </w:r>
      <w:r w:rsidRPr="00290591">
        <w:rPr>
          <w:rFonts w:ascii="ＭＳ Ｐ明朝" w:eastAsia="ＭＳ Ｐ明朝" w:hAnsi="ＭＳ Ｐ明朝" w:cs="MS-Mincho"/>
          <w:kern w:val="0"/>
          <w:szCs w:val="21"/>
        </w:rPr>
        <w:t>N95</w:t>
      </w:r>
      <w:r w:rsidRPr="00290591">
        <w:rPr>
          <w:rFonts w:ascii="ＭＳ Ｐ明朝" w:eastAsia="ＭＳ Ｐ明朝" w:hAnsi="ＭＳ Ｐ明朝" w:cs="MS-Mincho" w:hint="eastAsia"/>
          <w:kern w:val="0"/>
          <w:szCs w:val="21"/>
        </w:rPr>
        <w:t>以上の微粒子用マスクを着用する。</w:t>
      </w:r>
    </w:p>
    <w:p w14:paraId="61502FAF" w14:textId="77777777" w:rsidR="00901E11" w:rsidRPr="00290591" w:rsidRDefault="00901E11" w:rsidP="00901E11">
      <w:pPr>
        <w:autoSpaceDE w:val="0"/>
        <w:autoSpaceDN w:val="0"/>
        <w:adjustRightInd w:val="0"/>
        <w:jc w:val="left"/>
        <w:rPr>
          <w:rFonts w:ascii="ＭＳ Ｐ明朝" w:eastAsia="ＭＳ Ｐ明朝" w:hAnsi="ＭＳ Ｐ明朝" w:cs="MS-Mincho"/>
          <w:kern w:val="0"/>
          <w:szCs w:val="21"/>
        </w:rPr>
      </w:pPr>
    </w:p>
    <w:p w14:paraId="5C422570" w14:textId="7C10154F" w:rsidR="00901E11" w:rsidRPr="00290591" w:rsidRDefault="00901E11" w:rsidP="00901E11">
      <w:pPr>
        <w:autoSpaceDE w:val="0"/>
        <w:autoSpaceDN w:val="0"/>
        <w:adjustRightInd w:val="0"/>
        <w:jc w:val="left"/>
        <w:rPr>
          <w:rFonts w:ascii="ＭＳ Ｐゴシック" w:hAnsi="ＭＳ Ｐゴシック" w:cs="MS-Mincho"/>
          <w:b/>
          <w:kern w:val="0"/>
          <w:szCs w:val="21"/>
        </w:rPr>
      </w:pPr>
      <w:r w:rsidRPr="00290591">
        <w:rPr>
          <w:rFonts w:ascii="ＭＳ Ｐゴシック" w:hAnsi="ＭＳ Ｐゴシック" w:cs="MS-Mincho"/>
          <w:b/>
          <w:kern w:val="0"/>
          <w:szCs w:val="21"/>
        </w:rPr>
        <w:t>11</w:t>
      </w:r>
      <w:r w:rsidRPr="00290591">
        <w:rPr>
          <w:rFonts w:ascii="ＭＳ Ｐゴシック" w:hAnsi="ＭＳ Ｐゴシック" w:cs="MS-Mincho" w:hint="eastAsia"/>
          <w:b/>
          <w:kern w:val="0"/>
          <w:szCs w:val="21"/>
        </w:rPr>
        <w:t>．患者への情報提供と説明</w:t>
      </w:r>
    </w:p>
    <w:p w14:paraId="70A323DC" w14:textId="77777777" w:rsidR="00901E11" w:rsidRPr="00290591" w:rsidRDefault="00901E11" w:rsidP="00901E11">
      <w:pPr>
        <w:autoSpaceDE w:val="0"/>
        <w:autoSpaceDN w:val="0"/>
        <w:adjustRightInd w:val="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患者本人および患者家族に対して、適切なインフォームドコンセントを</w:t>
      </w:r>
      <w:r>
        <w:rPr>
          <w:rFonts w:ascii="ＭＳ Ｐ明朝" w:eastAsia="ＭＳ Ｐ明朝" w:hAnsi="ＭＳ Ｐ明朝" w:cs="MS-Mincho" w:hint="eastAsia"/>
          <w:kern w:val="0"/>
          <w:szCs w:val="21"/>
        </w:rPr>
        <w:t>行</w:t>
      </w:r>
      <w:r w:rsidRPr="00290591">
        <w:rPr>
          <w:rFonts w:ascii="ＭＳ Ｐ明朝" w:eastAsia="ＭＳ Ｐ明朝" w:hAnsi="ＭＳ Ｐ明朝" w:cs="MS-Mincho" w:hint="eastAsia"/>
          <w:kern w:val="0"/>
          <w:szCs w:val="21"/>
        </w:rPr>
        <w:t>う。</w:t>
      </w:r>
    </w:p>
    <w:p w14:paraId="3DA39786" w14:textId="77777777" w:rsidR="00901E11" w:rsidRPr="00290591" w:rsidRDefault="00901E11" w:rsidP="00901E11">
      <w:pPr>
        <w:numPr>
          <w:ilvl w:val="0"/>
          <w:numId w:val="13"/>
        </w:numPr>
        <w:autoSpaceDE w:val="0"/>
        <w:autoSpaceDN w:val="0"/>
        <w:adjustRightInd w:val="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疾病の説明とともに、感染防止の基本についても説明して、理解を得た上で、協力を求める。</w:t>
      </w:r>
    </w:p>
    <w:p w14:paraId="47F8B909" w14:textId="13211277" w:rsidR="00901E11" w:rsidRPr="00290591" w:rsidRDefault="00901E11" w:rsidP="00901E11">
      <w:pPr>
        <w:numPr>
          <w:ilvl w:val="0"/>
          <w:numId w:val="13"/>
        </w:numPr>
        <w:autoSpaceDE w:val="0"/>
        <w:autoSpaceDN w:val="0"/>
        <w:adjustRightInd w:val="0"/>
        <w:jc w:val="left"/>
        <w:rPr>
          <w:rFonts w:ascii="ＭＳ Ｐ明朝" w:eastAsia="ＭＳ Ｐ明朝" w:hAnsi="ＭＳ Ｐ明朝" w:cs="MS-Mincho"/>
          <w:kern w:val="0"/>
          <w:szCs w:val="21"/>
        </w:rPr>
      </w:pPr>
      <w:r w:rsidRPr="00290591">
        <w:rPr>
          <w:rFonts w:ascii="ＭＳ Ｐ明朝" w:eastAsia="ＭＳ Ｐ明朝" w:hAnsi="ＭＳ Ｐ明朝" w:cs="MS-Mincho" w:hint="eastAsia"/>
          <w:kern w:val="0"/>
          <w:szCs w:val="21"/>
        </w:rPr>
        <w:t>必要に応じて感染率などの情報を公開する。</w:t>
      </w:r>
    </w:p>
    <w:p w14:paraId="5EF027BE" w14:textId="01AC14F9" w:rsidR="00901E11" w:rsidRDefault="00901E11" w:rsidP="004D5488">
      <w:pPr>
        <w:spacing w:line="0" w:lineRule="atLeast"/>
        <w:rPr>
          <w:rFonts w:ascii="ＭＳ ゴシック" w:eastAsia="ＭＳ ゴシック" w:hAnsi="ＭＳ ゴシック" w:cs="Times New Roman"/>
          <w:b/>
          <w:bCs/>
          <w:color w:val="000000"/>
          <w:sz w:val="22"/>
        </w:rPr>
      </w:pPr>
    </w:p>
    <w:p w14:paraId="7834BEBC" w14:textId="7AB1A1AA" w:rsidR="00906DED" w:rsidRDefault="00906DED" w:rsidP="004D5488">
      <w:pPr>
        <w:spacing w:line="0" w:lineRule="atLeast"/>
        <w:rPr>
          <w:rFonts w:ascii="ＭＳ ゴシック" w:eastAsia="ＭＳ ゴシック" w:hAnsi="ＭＳ ゴシック" w:cs="Times New Roman"/>
          <w:b/>
          <w:bCs/>
          <w:color w:val="000000"/>
          <w:sz w:val="22"/>
        </w:rPr>
      </w:pPr>
    </w:p>
    <w:p w14:paraId="3B0B1DC5" w14:textId="0B93E9C7" w:rsidR="00906DED" w:rsidRDefault="007A00E7" w:rsidP="004D5488">
      <w:pPr>
        <w:spacing w:line="0" w:lineRule="atLeast"/>
        <w:rPr>
          <w:rFonts w:ascii="ＭＳ ゴシック" w:eastAsia="ＭＳ ゴシック" w:hAnsi="ＭＳ ゴシック" w:cs="Times New Roman"/>
          <w:b/>
          <w:bCs/>
          <w:color w:val="000000"/>
          <w:sz w:val="22"/>
        </w:rPr>
      </w:pPr>
      <w:r w:rsidRPr="00906DED">
        <w:rPr>
          <w:rFonts w:ascii="ＭＳ ゴシック" w:eastAsia="ＭＳ ゴシック" w:hAnsi="ＭＳ ゴシック" w:cs="Times New Roman"/>
          <w:b/>
          <w:bCs/>
          <w:noProof/>
          <w:color w:val="000000"/>
          <w:sz w:val="22"/>
        </w:rPr>
        <mc:AlternateContent>
          <mc:Choice Requires="wps">
            <w:drawing>
              <wp:anchor distT="45720" distB="45720" distL="114300" distR="114300" simplePos="0" relativeHeight="251661312" behindDoc="0" locked="0" layoutInCell="1" allowOverlap="1" wp14:anchorId="1F691B51" wp14:editId="7CF35787">
                <wp:simplePos x="0" y="0"/>
                <wp:positionH relativeFrom="column">
                  <wp:posOffset>361950</wp:posOffset>
                </wp:positionH>
                <wp:positionV relativeFrom="paragraph">
                  <wp:posOffset>6985</wp:posOffset>
                </wp:positionV>
                <wp:extent cx="5619750" cy="1404620"/>
                <wp:effectExtent l="0" t="0" r="19050" b="1524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404620"/>
                        </a:xfrm>
                        <a:prstGeom prst="rect">
                          <a:avLst/>
                        </a:prstGeom>
                        <a:solidFill>
                          <a:srgbClr val="FFFFFF"/>
                        </a:solidFill>
                        <a:ln w="6350">
                          <a:solidFill>
                            <a:srgbClr val="FF0000"/>
                          </a:solidFill>
                          <a:prstDash val="dash"/>
                          <a:miter lim="800000"/>
                          <a:headEnd/>
                          <a:tailEnd/>
                        </a:ln>
                      </wps:spPr>
                      <wps:txbx>
                        <w:txbxContent>
                          <w:p w14:paraId="66CA7081" w14:textId="77777777" w:rsidR="007A00E7" w:rsidRDefault="007A00E7" w:rsidP="007A00E7">
                            <w:pPr>
                              <w:spacing w:line="0" w:lineRule="atLeast"/>
                              <w:ind w:left="220" w:hangingChars="100" w:hanging="220"/>
                              <w:rPr>
                                <w:rFonts w:ascii="ＭＳ ゴシック" w:eastAsia="ＭＳ ゴシック" w:hAnsi="ＭＳ ゴシック" w:cs="Times New Roman"/>
                                <w:color w:val="FF0000"/>
                                <w:sz w:val="22"/>
                              </w:rPr>
                            </w:pPr>
                          </w:p>
                          <w:p w14:paraId="7F4AED3C" w14:textId="4261E997" w:rsidR="007A00E7" w:rsidRPr="005F091C" w:rsidRDefault="007A00E7" w:rsidP="007A00E7">
                            <w:pPr>
                              <w:spacing w:line="0" w:lineRule="atLeast"/>
                              <w:ind w:left="220" w:hangingChars="100" w:hanging="220"/>
                              <w:rPr>
                                <w:rFonts w:ascii="ＭＳ 明朝" w:eastAsia="ＭＳ 明朝" w:hAnsi="ＭＳ 明朝" w:cs="Times New Roman"/>
                                <w:color w:val="FF0000"/>
                                <w:sz w:val="22"/>
                              </w:rPr>
                            </w:pPr>
                            <w:r w:rsidRPr="005F091C">
                              <w:rPr>
                                <w:rFonts w:ascii="ＭＳ 明朝" w:eastAsia="ＭＳ 明朝" w:hAnsi="ＭＳ 明朝" w:cs="Times New Roman" w:hint="eastAsia"/>
                                <w:color w:val="FF0000"/>
                                <w:sz w:val="22"/>
                              </w:rPr>
                              <w:t>※なお、（添付資料３）の「標準予防策等の内容を盛り込んだ手順書」については、以下の資料を参考に作成しました</w:t>
                            </w:r>
                            <w:r w:rsidR="005C1159">
                              <w:rPr>
                                <w:rFonts w:ascii="ＭＳ 明朝" w:eastAsia="ＭＳ 明朝" w:hAnsi="ＭＳ 明朝" w:cs="Times New Roman" w:hint="eastAsia"/>
                                <w:color w:val="FF0000"/>
                                <w:sz w:val="22"/>
                              </w:rPr>
                              <w:t>ので、必要に応じてご参照下さい。</w:t>
                            </w:r>
                          </w:p>
                          <w:p w14:paraId="787C17F8" w14:textId="77777777" w:rsidR="007A00E7" w:rsidRPr="005F091C" w:rsidRDefault="007A00E7" w:rsidP="007A00E7">
                            <w:pPr>
                              <w:spacing w:line="0" w:lineRule="atLeast"/>
                              <w:ind w:left="220" w:hangingChars="100" w:hanging="220"/>
                              <w:rPr>
                                <w:rFonts w:ascii="ＭＳ 明朝" w:eastAsia="ＭＳ 明朝" w:hAnsi="ＭＳ 明朝" w:cs="Times New Roman"/>
                                <w:color w:val="FF0000"/>
                                <w:sz w:val="22"/>
                              </w:rPr>
                            </w:pPr>
                          </w:p>
                          <w:p w14:paraId="4BB08AFD" w14:textId="77777777" w:rsidR="007A00E7" w:rsidRPr="005F091C" w:rsidRDefault="007A00E7" w:rsidP="007A00E7">
                            <w:pPr>
                              <w:spacing w:line="0" w:lineRule="atLeast"/>
                              <w:ind w:leftChars="100" w:left="210"/>
                              <w:rPr>
                                <w:rFonts w:ascii="ＭＳ 明朝" w:eastAsia="ＭＳ 明朝" w:hAnsi="ＭＳ 明朝" w:cs="Times New Roman"/>
                                <w:color w:val="FF0000"/>
                                <w:sz w:val="22"/>
                              </w:rPr>
                            </w:pPr>
                            <w:r w:rsidRPr="005F091C">
                              <w:rPr>
                                <w:rFonts w:ascii="ＭＳ 明朝" w:eastAsia="ＭＳ 明朝" w:hAnsi="ＭＳ 明朝" w:cs="Times New Roman" w:hint="eastAsia"/>
                                <w:color w:val="FF0000"/>
                                <w:sz w:val="22"/>
                              </w:rPr>
                              <w:t>「院内感染対策指針のモデルについて」（平成</w:t>
                            </w:r>
                            <w:r w:rsidRPr="005F091C">
                              <w:rPr>
                                <w:rFonts w:ascii="ＭＳ 明朝" w:eastAsia="ＭＳ 明朝" w:hAnsi="ＭＳ 明朝" w:cs="Times New Roman"/>
                                <w:color w:val="FF0000"/>
                                <w:sz w:val="22"/>
                              </w:rPr>
                              <w:t>19年10月　日本医師会）</w:t>
                            </w:r>
                          </w:p>
                          <w:p w14:paraId="4ED0FC87" w14:textId="77777777" w:rsidR="007A00E7" w:rsidRPr="005F091C" w:rsidRDefault="009167FB" w:rsidP="007A00E7">
                            <w:pPr>
                              <w:spacing w:line="0" w:lineRule="atLeast"/>
                              <w:ind w:leftChars="100" w:left="210"/>
                              <w:rPr>
                                <w:rFonts w:ascii="ＭＳ 明朝" w:eastAsia="ＭＳ 明朝" w:hAnsi="ＭＳ 明朝" w:cs="Times New Roman"/>
                                <w:color w:val="000000"/>
                                <w:sz w:val="22"/>
                              </w:rPr>
                            </w:pPr>
                            <w:hyperlink r:id="rId7" w:history="1">
                              <w:r w:rsidR="007A00E7" w:rsidRPr="005F091C">
                                <w:rPr>
                                  <w:rStyle w:val="a3"/>
                                  <w:rFonts w:ascii="ＭＳ 明朝" w:eastAsia="ＭＳ 明朝" w:hAnsi="ＭＳ 明朝" w:cs="Times New Roman"/>
                                  <w:sz w:val="22"/>
                                </w:rPr>
                                <w:t>https://www.med.or.jp/anzen/manual/kansenshishin.pdf</w:t>
                              </w:r>
                            </w:hyperlink>
                          </w:p>
                          <w:p w14:paraId="0F556F64" w14:textId="77777777" w:rsidR="007A00E7" w:rsidRPr="00906DED" w:rsidRDefault="007A00E7" w:rsidP="007A00E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691B51" id="_x0000_t202" coordsize="21600,21600" o:spt="202" path="m,l,21600r21600,l21600,xe">
                <v:stroke joinstyle="miter"/>
                <v:path gradientshapeok="t" o:connecttype="rect"/>
              </v:shapetype>
              <v:shape id="テキスト ボックス 2" o:spid="_x0000_s1026" type="#_x0000_t202" style="position:absolute;left:0;text-align:left;margin-left:28.5pt;margin-top:.55pt;width:44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Nm0GwIAADgEAAAOAAAAZHJzL2Uyb0RvYy54bWysU21v2yAQ/j5p/wHxfbGdJWlrxam6ZJkm&#10;dS9Stx+AMbbRMMeAxM5+fQ/splE3adI0PqCDOx7unntufTt0ihyFdRJ0QbNZSonQHCqpm4J+/7Z/&#10;c02J80xXTIEWBT0JR283r1+te5OLObSgKmEJgmiX96agrfcmTxLHW9ExNwMjNDprsB3zeLRNUlnW&#10;I3qnknmarpIebGUscOEc3u5GJ91E/LoW3H+payc8UQXF3HzcbdzLsCebNcsby0wr+ZQG+4csOiY1&#10;fnqG2jHPyMHK36A6yS04qP2MQ5dAXUsuYg1YTZa+qOahZUbEWpAcZ840uf8Hyz8fH8xXS/zwDgZs&#10;YCzCmXvgPxzRsG2ZbsSdtdC3glX4cRYoS3rj8ulpoNrlLoCU/SeosMns4CECDbXtAitYJ0F0bMDp&#10;TLoYPOF4uVxlN1dLdHH0ZYt0sZrHtiQsf3purPMfBHQkGAW12NUIz473zod0WP4UEn5zoGS1l0rF&#10;g23KrbLkyFAB+7hiBS/ClCZ9QVdvMZG/QaS4/gQRUtgx145fVWiN6uqkR4kr2RX0OrydRBf4fK+r&#10;KEDPpBptLEXpieDA6ciuH8oBAwPRJVQnpNrCKGUcPTRasL8o6VHGBXU/D8wKStRHje26yRaLoPt4&#10;WCyvkFtiLz3lpYdpjlAF9ZSM5tbHWYmUmDts615Gwp8zmXJFecY+TKMU9H95jlHPA795BAAA//8D&#10;AFBLAwQUAAYACAAAACEAN/YYVN0AAAAIAQAADwAAAGRycy9kb3ducmV2LnhtbEyPwU7DMBBE70j8&#10;g7VI3KhTAyWEOBVCQhyQQAQuvbnxNomw18F22/D3LCc4zs5o9k29nr0TB4xpDKRhuShAIHXBjtRr&#10;+Hh/vChBpGzIGhcINXxjgnVzelKbyoYjveGhzb3gEkqV0TDkPFVSpm5Ab9IiTEjs7UL0JrOMvbTR&#10;HLncO6mKYiW9GYk/DGbChwG7z3bvNVgfn75e5k1bFivvS9e+ds+bndbnZ/P9HYiMc/4Lwy8+o0PD&#10;TNuwJ5uE03B9w1My35cg2L69Uqy3GpRSlyCbWv4f0PwAAAD//wMAUEsBAi0AFAAGAAgAAAAhALaD&#10;OJL+AAAA4QEAABMAAAAAAAAAAAAAAAAAAAAAAFtDb250ZW50X1R5cGVzXS54bWxQSwECLQAUAAYA&#10;CAAAACEAOP0h/9YAAACUAQAACwAAAAAAAAAAAAAAAAAvAQAAX3JlbHMvLnJlbHNQSwECLQAUAAYA&#10;CAAAACEAavDZtBsCAAA4BAAADgAAAAAAAAAAAAAAAAAuAgAAZHJzL2Uyb0RvYy54bWxQSwECLQAU&#10;AAYACAAAACEAN/YYVN0AAAAIAQAADwAAAAAAAAAAAAAAAAB1BAAAZHJzL2Rvd25yZXYueG1sUEsF&#10;BgAAAAAEAAQA8wAAAH8FAAAAAA==&#10;" strokecolor="red" strokeweight=".5pt">
                <v:stroke dashstyle="dash"/>
                <v:textbox style="mso-fit-shape-to-text:t">
                  <w:txbxContent>
                    <w:p w14:paraId="66CA7081" w14:textId="77777777" w:rsidR="007A00E7" w:rsidRDefault="007A00E7" w:rsidP="007A00E7">
                      <w:pPr>
                        <w:spacing w:line="0" w:lineRule="atLeast"/>
                        <w:ind w:left="220" w:hangingChars="100" w:hanging="220"/>
                        <w:rPr>
                          <w:rFonts w:ascii="ＭＳ ゴシック" w:eastAsia="ＭＳ ゴシック" w:hAnsi="ＭＳ ゴシック" w:cs="Times New Roman"/>
                          <w:color w:val="FF0000"/>
                          <w:sz w:val="22"/>
                        </w:rPr>
                      </w:pPr>
                    </w:p>
                    <w:p w14:paraId="7F4AED3C" w14:textId="4261E997" w:rsidR="007A00E7" w:rsidRPr="005F091C" w:rsidRDefault="007A00E7" w:rsidP="007A00E7">
                      <w:pPr>
                        <w:spacing w:line="0" w:lineRule="atLeast"/>
                        <w:ind w:left="220" w:hangingChars="100" w:hanging="220"/>
                        <w:rPr>
                          <w:rFonts w:ascii="ＭＳ 明朝" w:eastAsia="ＭＳ 明朝" w:hAnsi="ＭＳ 明朝" w:cs="Times New Roman"/>
                          <w:color w:val="FF0000"/>
                          <w:sz w:val="22"/>
                        </w:rPr>
                      </w:pPr>
                      <w:r w:rsidRPr="005F091C">
                        <w:rPr>
                          <w:rFonts w:ascii="ＭＳ 明朝" w:eastAsia="ＭＳ 明朝" w:hAnsi="ＭＳ 明朝" w:cs="Times New Roman" w:hint="eastAsia"/>
                          <w:color w:val="FF0000"/>
                          <w:sz w:val="22"/>
                        </w:rPr>
                        <w:t>※なお、（添付資料３）の「標準予防策等の内容を盛り込んだ手順書」については、以下の資料を参考に作成しました</w:t>
                      </w:r>
                      <w:r w:rsidR="005C1159">
                        <w:rPr>
                          <w:rFonts w:ascii="ＭＳ 明朝" w:eastAsia="ＭＳ 明朝" w:hAnsi="ＭＳ 明朝" w:cs="Times New Roman" w:hint="eastAsia"/>
                          <w:color w:val="FF0000"/>
                          <w:sz w:val="22"/>
                        </w:rPr>
                        <w:t>ので、必要に応じてご参照下さい。</w:t>
                      </w:r>
                    </w:p>
                    <w:p w14:paraId="787C17F8" w14:textId="77777777" w:rsidR="007A00E7" w:rsidRPr="005F091C" w:rsidRDefault="007A00E7" w:rsidP="007A00E7">
                      <w:pPr>
                        <w:spacing w:line="0" w:lineRule="atLeast"/>
                        <w:ind w:left="220" w:hangingChars="100" w:hanging="220"/>
                        <w:rPr>
                          <w:rFonts w:ascii="ＭＳ 明朝" w:eastAsia="ＭＳ 明朝" w:hAnsi="ＭＳ 明朝" w:cs="Times New Roman"/>
                          <w:color w:val="FF0000"/>
                          <w:sz w:val="22"/>
                        </w:rPr>
                      </w:pPr>
                    </w:p>
                    <w:p w14:paraId="4BB08AFD" w14:textId="77777777" w:rsidR="007A00E7" w:rsidRPr="005F091C" w:rsidRDefault="007A00E7" w:rsidP="007A00E7">
                      <w:pPr>
                        <w:spacing w:line="0" w:lineRule="atLeast"/>
                        <w:ind w:leftChars="100" w:left="210"/>
                        <w:rPr>
                          <w:rFonts w:ascii="ＭＳ 明朝" w:eastAsia="ＭＳ 明朝" w:hAnsi="ＭＳ 明朝" w:cs="Times New Roman"/>
                          <w:color w:val="FF0000"/>
                          <w:sz w:val="22"/>
                        </w:rPr>
                      </w:pPr>
                      <w:r w:rsidRPr="005F091C">
                        <w:rPr>
                          <w:rFonts w:ascii="ＭＳ 明朝" w:eastAsia="ＭＳ 明朝" w:hAnsi="ＭＳ 明朝" w:cs="Times New Roman" w:hint="eastAsia"/>
                          <w:color w:val="FF0000"/>
                          <w:sz w:val="22"/>
                        </w:rPr>
                        <w:t>「院内感染対策指針のモデルについて」（平成</w:t>
                      </w:r>
                      <w:r w:rsidRPr="005F091C">
                        <w:rPr>
                          <w:rFonts w:ascii="ＭＳ 明朝" w:eastAsia="ＭＳ 明朝" w:hAnsi="ＭＳ 明朝" w:cs="Times New Roman"/>
                          <w:color w:val="FF0000"/>
                          <w:sz w:val="22"/>
                        </w:rPr>
                        <w:t>19年10月　日本医師会）</w:t>
                      </w:r>
                    </w:p>
                    <w:p w14:paraId="4ED0FC87" w14:textId="77777777" w:rsidR="007A00E7" w:rsidRPr="005F091C" w:rsidRDefault="009167FB" w:rsidP="007A00E7">
                      <w:pPr>
                        <w:spacing w:line="0" w:lineRule="atLeast"/>
                        <w:ind w:leftChars="100" w:left="210"/>
                        <w:rPr>
                          <w:rFonts w:ascii="ＭＳ 明朝" w:eastAsia="ＭＳ 明朝" w:hAnsi="ＭＳ 明朝" w:cs="Times New Roman"/>
                          <w:color w:val="000000"/>
                          <w:sz w:val="22"/>
                        </w:rPr>
                      </w:pPr>
                      <w:hyperlink r:id="rId8" w:history="1">
                        <w:r w:rsidR="007A00E7" w:rsidRPr="005F091C">
                          <w:rPr>
                            <w:rStyle w:val="a3"/>
                            <w:rFonts w:ascii="ＭＳ 明朝" w:eastAsia="ＭＳ 明朝" w:hAnsi="ＭＳ 明朝" w:cs="Times New Roman"/>
                            <w:sz w:val="22"/>
                          </w:rPr>
                          <w:t>https://www.med.or.jp/anzen/manual/kansenshishin.pdf</w:t>
                        </w:r>
                      </w:hyperlink>
                    </w:p>
                    <w:p w14:paraId="0F556F64" w14:textId="77777777" w:rsidR="007A00E7" w:rsidRPr="00906DED" w:rsidRDefault="007A00E7" w:rsidP="007A00E7"/>
                  </w:txbxContent>
                </v:textbox>
                <w10:wrap type="square"/>
              </v:shape>
            </w:pict>
          </mc:Fallback>
        </mc:AlternateContent>
      </w:r>
    </w:p>
    <w:bookmarkEnd w:id="0"/>
    <w:p w14:paraId="767012F1" w14:textId="309AD655" w:rsidR="00906DED" w:rsidRDefault="00906DED" w:rsidP="004D5488">
      <w:pPr>
        <w:spacing w:line="0" w:lineRule="atLeast"/>
        <w:rPr>
          <w:rFonts w:ascii="ＭＳ ゴシック" w:eastAsia="ＭＳ ゴシック" w:hAnsi="ＭＳ ゴシック" w:cs="Times New Roman"/>
          <w:b/>
          <w:bCs/>
          <w:color w:val="000000"/>
          <w:sz w:val="22"/>
        </w:rPr>
      </w:pPr>
    </w:p>
    <w:sectPr w:rsidR="00906DED" w:rsidSect="004D548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B73D7" w14:textId="77777777" w:rsidR="009167FB" w:rsidRDefault="009167FB" w:rsidP="00A018C1">
      <w:r>
        <w:separator/>
      </w:r>
    </w:p>
  </w:endnote>
  <w:endnote w:type="continuationSeparator" w:id="0">
    <w:p w14:paraId="7BD41566" w14:textId="77777777" w:rsidR="009167FB" w:rsidRDefault="009167FB" w:rsidP="00A01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6E8E1" w14:textId="77777777" w:rsidR="009167FB" w:rsidRDefault="009167FB" w:rsidP="00A018C1">
      <w:r>
        <w:separator/>
      </w:r>
    </w:p>
  </w:footnote>
  <w:footnote w:type="continuationSeparator" w:id="0">
    <w:p w14:paraId="44B3DAB4" w14:textId="77777777" w:rsidR="009167FB" w:rsidRDefault="009167FB" w:rsidP="00A01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57BC4"/>
    <w:multiLevelType w:val="hybridMultilevel"/>
    <w:tmpl w:val="449EB498"/>
    <w:lvl w:ilvl="0" w:tplc="81C6039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8593C24"/>
    <w:multiLevelType w:val="hybridMultilevel"/>
    <w:tmpl w:val="223849CE"/>
    <w:lvl w:ilvl="0" w:tplc="752C9712">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9614856"/>
    <w:multiLevelType w:val="hybridMultilevel"/>
    <w:tmpl w:val="64B01484"/>
    <w:lvl w:ilvl="0" w:tplc="81C60390">
      <w:start w:val="1"/>
      <w:numFmt w:val="decimal"/>
      <w:lvlText w:val="%1）"/>
      <w:lvlJc w:val="left"/>
      <w:pPr>
        <w:tabs>
          <w:tab w:val="num" w:pos="360"/>
        </w:tabs>
        <w:ind w:left="360" w:hanging="360"/>
      </w:pPr>
      <w:rPr>
        <w:rFonts w:hint="default"/>
      </w:rPr>
    </w:lvl>
    <w:lvl w:ilvl="1" w:tplc="5840F572">
      <w:start w:val="1"/>
      <w:numFmt w:val="lowerLetter"/>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9CA2366"/>
    <w:multiLevelType w:val="hybridMultilevel"/>
    <w:tmpl w:val="98243930"/>
    <w:lvl w:ilvl="0" w:tplc="81C6039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D6D1CB5"/>
    <w:multiLevelType w:val="hybridMultilevel"/>
    <w:tmpl w:val="1CDA528C"/>
    <w:lvl w:ilvl="0" w:tplc="81C6039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EFA1D59"/>
    <w:multiLevelType w:val="hybridMultilevel"/>
    <w:tmpl w:val="394A3380"/>
    <w:lvl w:ilvl="0" w:tplc="752C9712">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69D06A6"/>
    <w:multiLevelType w:val="hybridMultilevel"/>
    <w:tmpl w:val="F2A43C8C"/>
    <w:lvl w:ilvl="0" w:tplc="81C6039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1955210"/>
    <w:multiLevelType w:val="hybridMultilevel"/>
    <w:tmpl w:val="2B60696A"/>
    <w:lvl w:ilvl="0" w:tplc="81C6039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AFD49B0"/>
    <w:multiLevelType w:val="hybridMultilevel"/>
    <w:tmpl w:val="66E6F7EC"/>
    <w:lvl w:ilvl="0" w:tplc="81C6039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2620CB9"/>
    <w:multiLevelType w:val="hybridMultilevel"/>
    <w:tmpl w:val="B49EAB76"/>
    <w:lvl w:ilvl="0" w:tplc="81C6039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3CA053F"/>
    <w:multiLevelType w:val="hybridMultilevel"/>
    <w:tmpl w:val="CDE42860"/>
    <w:lvl w:ilvl="0" w:tplc="81C6039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CBE030F"/>
    <w:multiLevelType w:val="hybridMultilevel"/>
    <w:tmpl w:val="3C44605C"/>
    <w:lvl w:ilvl="0" w:tplc="81C6039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3487285"/>
    <w:multiLevelType w:val="hybridMultilevel"/>
    <w:tmpl w:val="4CC80AA0"/>
    <w:lvl w:ilvl="0" w:tplc="81C6039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45554380">
    <w:abstractNumId w:val="2"/>
  </w:num>
  <w:num w:numId="2" w16cid:durableId="1400984218">
    <w:abstractNumId w:val="8"/>
  </w:num>
  <w:num w:numId="3" w16cid:durableId="1751730942">
    <w:abstractNumId w:val="11"/>
  </w:num>
  <w:num w:numId="4" w16cid:durableId="1730154299">
    <w:abstractNumId w:val="7"/>
  </w:num>
  <w:num w:numId="5" w16cid:durableId="130170916">
    <w:abstractNumId w:val="9"/>
  </w:num>
  <w:num w:numId="6" w16cid:durableId="535775878">
    <w:abstractNumId w:val="10"/>
  </w:num>
  <w:num w:numId="7" w16cid:durableId="1807166647">
    <w:abstractNumId w:val="0"/>
  </w:num>
  <w:num w:numId="8" w16cid:durableId="112671870">
    <w:abstractNumId w:val="5"/>
  </w:num>
  <w:num w:numId="9" w16cid:durableId="839127948">
    <w:abstractNumId w:val="1"/>
  </w:num>
  <w:num w:numId="10" w16cid:durableId="1072583089">
    <w:abstractNumId w:val="6"/>
  </w:num>
  <w:num w:numId="11" w16cid:durableId="1790927675">
    <w:abstractNumId w:val="3"/>
  </w:num>
  <w:num w:numId="12" w16cid:durableId="1172528755">
    <w:abstractNumId w:val="4"/>
  </w:num>
  <w:num w:numId="13" w16cid:durableId="9200628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393"/>
    <w:rsid w:val="000E1972"/>
    <w:rsid w:val="00196EEC"/>
    <w:rsid w:val="001E477A"/>
    <w:rsid w:val="001E7892"/>
    <w:rsid w:val="00233715"/>
    <w:rsid w:val="00250FB7"/>
    <w:rsid w:val="0027361C"/>
    <w:rsid w:val="002C735A"/>
    <w:rsid w:val="00360735"/>
    <w:rsid w:val="003642B0"/>
    <w:rsid w:val="003E2F3A"/>
    <w:rsid w:val="00404C5C"/>
    <w:rsid w:val="00405E9C"/>
    <w:rsid w:val="004C6DAA"/>
    <w:rsid w:val="004D5488"/>
    <w:rsid w:val="005224E4"/>
    <w:rsid w:val="005342DB"/>
    <w:rsid w:val="005610B9"/>
    <w:rsid w:val="00567515"/>
    <w:rsid w:val="005C1159"/>
    <w:rsid w:val="005D71EA"/>
    <w:rsid w:val="005E3E29"/>
    <w:rsid w:val="005F091C"/>
    <w:rsid w:val="006C6168"/>
    <w:rsid w:val="00750051"/>
    <w:rsid w:val="00771208"/>
    <w:rsid w:val="007A00E7"/>
    <w:rsid w:val="0083534B"/>
    <w:rsid w:val="00881E26"/>
    <w:rsid w:val="008A12F9"/>
    <w:rsid w:val="00901E11"/>
    <w:rsid w:val="00906DED"/>
    <w:rsid w:val="009167FB"/>
    <w:rsid w:val="00965BFD"/>
    <w:rsid w:val="009703B9"/>
    <w:rsid w:val="00976DC6"/>
    <w:rsid w:val="009B7FDA"/>
    <w:rsid w:val="009E1D6C"/>
    <w:rsid w:val="009F7024"/>
    <w:rsid w:val="00A018C1"/>
    <w:rsid w:val="00B066AE"/>
    <w:rsid w:val="00B17518"/>
    <w:rsid w:val="00B77ECF"/>
    <w:rsid w:val="00BC1B52"/>
    <w:rsid w:val="00BF0D38"/>
    <w:rsid w:val="00C82393"/>
    <w:rsid w:val="00D20DAA"/>
    <w:rsid w:val="00D23A05"/>
    <w:rsid w:val="00E10A7D"/>
    <w:rsid w:val="00E35228"/>
    <w:rsid w:val="00E9792D"/>
    <w:rsid w:val="00EF5BBB"/>
    <w:rsid w:val="00F646FB"/>
    <w:rsid w:val="00FE1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212280"/>
  <w15:chartTrackingRefBased/>
  <w15:docId w15:val="{F44AE61C-B1B0-4B48-A36C-057D6662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50051"/>
    <w:rPr>
      <w:color w:val="0563C1" w:themeColor="hyperlink"/>
      <w:u w:val="single"/>
    </w:rPr>
  </w:style>
  <w:style w:type="character" w:customStyle="1" w:styleId="1">
    <w:name w:val="未解決のメンション1"/>
    <w:basedOn w:val="a0"/>
    <w:uiPriority w:val="99"/>
    <w:semiHidden/>
    <w:unhideWhenUsed/>
    <w:rsid w:val="00750051"/>
    <w:rPr>
      <w:color w:val="605E5C"/>
      <w:shd w:val="clear" w:color="auto" w:fill="E1DFDD"/>
    </w:rPr>
  </w:style>
  <w:style w:type="table" w:styleId="a4">
    <w:name w:val="Table Grid"/>
    <w:basedOn w:val="a1"/>
    <w:uiPriority w:val="39"/>
    <w:rsid w:val="00881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018C1"/>
    <w:pPr>
      <w:tabs>
        <w:tab w:val="center" w:pos="4252"/>
        <w:tab w:val="right" w:pos="8504"/>
      </w:tabs>
      <w:snapToGrid w:val="0"/>
    </w:pPr>
  </w:style>
  <w:style w:type="character" w:customStyle="1" w:styleId="a6">
    <w:name w:val="ヘッダー (文字)"/>
    <w:basedOn w:val="a0"/>
    <w:link w:val="a5"/>
    <w:uiPriority w:val="99"/>
    <w:rsid w:val="00A018C1"/>
  </w:style>
  <w:style w:type="paragraph" w:styleId="a7">
    <w:name w:val="footer"/>
    <w:basedOn w:val="a"/>
    <w:link w:val="a8"/>
    <w:uiPriority w:val="99"/>
    <w:unhideWhenUsed/>
    <w:rsid w:val="00A018C1"/>
    <w:pPr>
      <w:tabs>
        <w:tab w:val="center" w:pos="4252"/>
        <w:tab w:val="right" w:pos="8504"/>
      </w:tabs>
      <w:snapToGrid w:val="0"/>
    </w:pPr>
  </w:style>
  <w:style w:type="character" w:customStyle="1" w:styleId="a8">
    <w:name w:val="フッター (文字)"/>
    <w:basedOn w:val="a0"/>
    <w:link w:val="a7"/>
    <w:uiPriority w:val="99"/>
    <w:rsid w:val="00A018C1"/>
  </w:style>
  <w:style w:type="paragraph" w:styleId="a9">
    <w:name w:val="Balloon Text"/>
    <w:basedOn w:val="a"/>
    <w:link w:val="aa"/>
    <w:uiPriority w:val="99"/>
    <w:semiHidden/>
    <w:unhideWhenUsed/>
    <w:rsid w:val="005342D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342D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342DB"/>
    <w:rPr>
      <w:sz w:val="18"/>
      <w:szCs w:val="18"/>
    </w:rPr>
  </w:style>
  <w:style w:type="paragraph" w:styleId="ac">
    <w:name w:val="annotation text"/>
    <w:basedOn w:val="a"/>
    <w:link w:val="ad"/>
    <w:uiPriority w:val="99"/>
    <w:semiHidden/>
    <w:unhideWhenUsed/>
    <w:rsid w:val="005342DB"/>
    <w:pPr>
      <w:jc w:val="left"/>
    </w:pPr>
  </w:style>
  <w:style w:type="character" w:customStyle="1" w:styleId="ad">
    <w:name w:val="コメント文字列 (文字)"/>
    <w:basedOn w:val="a0"/>
    <w:link w:val="ac"/>
    <w:uiPriority w:val="99"/>
    <w:semiHidden/>
    <w:rsid w:val="005342DB"/>
  </w:style>
  <w:style w:type="paragraph" w:styleId="ae">
    <w:name w:val="annotation subject"/>
    <w:basedOn w:val="ac"/>
    <w:next w:val="ac"/>
    <w:link w:val="af"/>
    <w:uiPriority w:val="99"/>
    <w:semiHidden/>
    <w:unhideWhenUsed/>
    <w:rsid w:val="005342DB"/>
    <w:rPr>
      <w:b/>
      <w:bCs/>
    </w:rPr>
  </w:style>
  <w:style w:type="character" w:customStyle="1" w:styleId="af">
    <w:name w:val="コメント内容 (文字)"/>
    <w:basedOn w:val="ad"/>
    <w:link w:val="ae"/>
    <w:uiPriority w:val="99"/>
    <w:semiHidden/>
    <w:rsid w:val="005342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104269">
      <w:bodyDiv w:val="1"/>
      <w:marLeft w:val="0"/>
      <w:marRight w:val="0"/>
      <w:marTop w:val="0"/>
      <w:marBottom w:val="0"/>
      <w:divBdr>
        <w:top w:val="none" w:sz="0" w:space="0" w:color="auto"/>
        <w:left w:val="none" w:sz="0" w:space="0" w:color="auto"/>
        <w:bottom w:val="none" w:sz="0" w:space="0" w:color="auto"/>
        <w:right w:val="none" w:sz="0" w:space="0" w:color="auto"/>
      </w:divBdr>
    </w:div>
    <w:div w:id="137627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or.jp/anzen/manual/kansenshishin.pdf" TargetMode="External"/><Relationship Id="rId3" Type="http://schemas.openxmlformats.org/officeDocument/2006/relationships/settings" Target="settings.xml"/><Relationship Id="rId7" Type="http://schemas.openxmlformats.org/officeDocument/2006/relationships/hyperlink" Target="https://www.med.or.jp/anzen/manual/kansenshishi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756</Words>
  <Characters>4311</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望月 七生(mochiduki-nanao.h30)</dc:creator>
  <cp:lastModifiedBy>日医＿事務局</cp:lastModifiedBy>
  <cp:revision>13</cp:revision>
  <cp:lastPrinted>2022-04-08T01:07:00Z</cp:lastPrinted>
  <dcterms:created xsi:type="dcterms:W3CDTF">2022-04-07T09:07:00Z</dcterms:created>
  <dcterms:modified xsi:type="dcterms:W3CDTF">2022-04-13T04:18:00Z</dcterms:modified>
</cp:coreProperties>
</file>